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FC476" w14:textId="77777777" w:rsidR="00BA10ED" w:rsidRPr="00053B72" w:rsidRDefault="00B0359C" w:rsidP="007A1A00">
      <w:pPr>
        <w:pStyle w:val="VDate"/>
        <w:spacing w:line="276" w:lineRule="auto"/>
        <w:rPr>
          <w:lang w:val="en-GB"/>
        </w:rPr>
      </w:pPr>
      <w:r w:rsidRPr="00053B72">
        <w:rPr>
          <w:noProof/>
          <w:lang w:val="en-GB"/>
        </w:rPr>
        <mc:AlternateContent>
          <mc:Choice Requires="wps">
            <w:drawing>
              <wp:anchor distT="0" distB="0" distL="114300" distR="114300" simplePos="0" relativeHeight="251659264" behindDoc="0" locked="0" layoutInCell="1" allowOverlap="1" wp14:anchorId="2CCC6380" wp14:editId="5400B73F">
                <wp:simplePos x="0" y="0"/>
                <wp:positionH relativeFrom="column">
                  <wp:posOffset>-817245</wp:posOffset>
                </wp:positionH>
                <wp:positionV relativeFrom="page">
                  <wp:posOffset>400685</wp:posOffset>
                </wp:positionV>
                <wp:extent cx="5910580" cy="537210"/>
                <wp:effectExtent l="0" t="0" r="7620" b="8890"/>
                <wp:wrapNone/>
                <wp:docPr id="459658493" name="Zone de texte 1"/>
                <wp:cNvGraphicFramePr/>
                <a:graphic xmlns:a="http://schemas.openxmlformats.org/drawingml/2006/main">
                  <a:graphicData uri="http://schemas.microsoft.com/office/word/2010/wordprocessingShape">
                    <wps:wsp>
                      <wps:cNvSpPr txBox="1"/>
                      <wps:spPr>
                        <a:xfrm>
                          <a:off x="0" y="0"/>
                          <a:ext cx="5910580" cy="537210"/>
                        </a:xfrm>
                        <a:prstGeom prst="rect">
                          <a:avLst/>
                        </a:prstGeom>
                        <a:noFill/>
                        <a:ln w="6350">
                          <a:noFill/>
                        </a:ln>
                      </wps:spPr>
                      <wps:txbx>
                        <w:txbxContent>
                          <w:tbl>
                            <w:tblPr>
                              <w:tblStyle w:val="Grilledutableau"/>
                              <w:tblW w:w="1134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4990"/>
                              <w:gridCol w:w="6351"/>
                            </w:tblGrid>
                            <w:tr w:rsidR="00003E1C" w:rsidRPr="00053B72" w14:paraId="6FD9F6BF" w14:textId="77777777" w:rsidTr="008E3FA2">
                              <w:trPr>
                                <w:cantSplit/>
                                <w:trHeight w:hRule="exact" w:val="510"/>
                              </w:trPr>
                              <w:tc>
                                <w:tcPr>
                                  <w:tcW w:w="4990" w:type="dxa"/>
                                  <w:shd w:val="clear" w:color="auto" w:fill="004489" w:themeFill="text2"/>
                                  <w:vAlign w:val="center"/>
                                </w:tcPr>
                                <w:p w14:paraId="3C3F3B74" w14:textId="67E29E85" w:rsidR="00003E1C" w:rsidRPr="00053B72" w:rsidRDefault="00053B72" w:rsidP="008E3FA2">
                                  <w:pPr>
                                    <w:pStyle w:val="En-tte"/>
                                    <w:ind w:left="624"/>
                                    <w:rPr>
                                      <w:rFonts w:ascii="Vinci Sans Expanded Medium" w:hAnsi="Vinci Sans Expanded Medium"/>
                                      <w:color w:val="FFFFFF" w:themeColor="background1"/>
                                      <w:sz w:val="28"/>
                                      <w:szCs w:val="28"/>
                                      <w:lang w:val="en-GB"/>
                                    </w:rPr>
                                  </w:pPr>
                                  <w:r>
                                    <w:rPr>
                                      <w:rFonts w:ascii="Vinci Sans Expanded Medium" w:hAnsi="Vinci Sans Expanded Medium"/>
                                      <w:color w:val="FFFFFF" w:themeColor="background1"/>
                                      <w:sz w:val="28"/>
                                      <w:szCs w:val="28"/>
                                      <w:lang w:val="en-GB"/>
                                    </w:rPr>
                                    <w:t>PRESS RELEASE</w:t>
                                  </w:r>
                                </w:p>
                              </w:tc>
                              <w:tc>
                                <w:tcPr>
                                  <w:tcW w:w="6351" w:type="dxa"/>
                                  <w:vAlign w:val="center"/>
                                </w:tcPr>
                                <w:p w14:paraId="60D89506" w14:textId="77777777" w:rsidR="00003E1C" w:rsidRPr="00053B72" w:rsidRDefault="00003E1C" w:rsidP="008E3FA2">
                                  <w:pPr>
                                    <w:pStyle w:val="En-tte"/>
                                    <w:jc w:val="right"/>
                                    <w:rPr>
                                      <w:lang w:val="en-GB"/>
                                    </w:rPr>
                                  </w:pPr>
                                </w:p>
                              </w:tc>
                            </w:tr>
                          </w:tbl>
                          <w:p w14:paraId="17DBE8FD" w14:textId="77777777" w:rsidR="00003E1C" w:rsidRPr="00053B72" w:rsidRDefault="00003E1C" w:rsidP="00003E1C">
                            <w:pPr>
                              <w:rPr>
                                <w:lang w:val="en-GB"/>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CCC6380" id="_x0000_t202" coordsize="21600,21600" o:spt="202" path="m,l,21600r21600,l21600,xe">
                <v:stroke joinstyle="miter"/>
                <v:path gradientshapeok="t" o:connecttype="rect"/>
              </v:shapetype>
              <v:shape id="Zone de texte 1" o:spid="_x0000_s1026" type="#_x0000_t202" style="position:absolute;left:0;text-align:left;margin-left:-64.35pt;margin-top:31.55pt;width:465.4pt;height:42.3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" filled="f" stroked="f" strokeweight=".5pt">
                <v:textbox style="mso-fit-shape-to-text:t" inset="0,0,0,0">
                  <w:txbxContent>
                    <w:tbl>
                      <w:tblPr>
                        <w:tblStyle w:val="Grilledutableau"/>
                        <w:tblW w:w="1134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4990"/>
                        <w:gridCol w:w="6351"/>
                      </w:tblGrid>
                      <w:tr w:rsidR="00003E1C" w:rsidRPr="00053B72" w14:paraId="6FD9F6BF" w14:textId="77777777" w:rsidTr="008E3FA2">
                        <w:trPr>
                          <w:cantSplit/>
                          <w:trHeight w:hRule="exact" w:val="510"/>
                        </w:trPr>
                        <w:tc>
                          <w:tcPr>
                            <w:tcW w:w="4990" w:type="dxa"/>
                            <w:shd w:val="clear" w:color="auto" w:fill="004489" w:themeFill="text2"/>
                            <w:vAlign w:val="center"/>
                          </w:tcPr>
                          <w:p w14:paraId="3C3F3B74" w14:textId="67E29E85" w:rsidR="00003E1C" w:rsidRPr="00053B72" w:rsidRDefault="00053B72" w:rsidP="008E3FA2">
                            <w:pPr>
                              <w:pStyle w:val="En-tte"/>
                              <w:ind w:left="624"/>
                              <w:rPr>
                                <w:rFonts w:ascii="Vinci Sans Expanded Medium" w:hAnsi="Vinci Sans Expanded Medium"/>
                                <w:color w:val="FFFFFF" w:themeColor="background1"/>
                                <w:sz w:val="28"/>
                                <w:szCs w:val="28"/>
                                <w:lang w:val="en-GB"/>
                              </w:rPr>
                            </w:pPr>
                            <w:r>
                              <w:rPr>
                                <w:rFonts w:ascii="Vinci Sans Expanded Medium" w:hAnsi="Vinci Sans Expanded Medium"/>
                                <w:color w:val="FFFFFF" w:themeColor="background1"/>
                                <w:sz w:val="28"/>
                                <w:szCs w:val="28"/>
                                <w:lang w:val="en-GB"/>
                              </w:rPr>
                              <w:t>PRESS RELEASE</w:t>
                            </w:r>
                          </w:p>
                        </w:tc>
                        <w:tc>
                          <w:tcPr>
                            <w:tcW w:w="6351" w:type="dxa"/>
                            <w:vAlign w:val="center"/>
                          </w:tcPr>
                          <w:p w14:paraId="60D89506" w14:textId="77777777" w:rsidR="00003E1C" w:rsidRPr="00053B72" w:rsidRDefault="00003E1C" w:rsidP="008E3FA2">
                            <w:pPr>
                              <w:pStyle w:val="En-tte"/>
                              <w:jc w:val="right"/>
                              <w:rPr>
                                <w:lang w:val="en-GB"/>
                              </w:rPr>
                            </w:pPr>
                          </w:p>
                        </w:tc>
                      </w:tr>
                    </w:tbl>
                    <w:p w14:paraId="17DBE8FD" w14:textId="77777777" w:rsidR="00003E1C" w:rsidRPr="00053B72" w:rsidRDefault="00003E1C" w:rsidP="00003E1C">
                      <w:pPr>
                        <w:rPr>
                          <w:lang w:val="en-GB"/>
                        </w:rPr>
                      </w:pPr>
                    </w:p>
                  </w:txbxContent>
                </v:textbox>
                <w10:wrap anchory="page"/>
              </v:shape>
            </w:pict>
          </mc:Fallback>
        </mc:AlternateContent>
      </w:r>
    </w:p>
    <w:p w14:paraId="0CE1077E" w14:textId="648FEA13" w:rsidR="004022B4" w:rsidRPr="00053B72" w:rsidRDefault="00840982" w:rsidP="007A1A00">
      <w:pPr>
        <w:pStyle w:val="VDate"/>
        <w:spacing w:line="276" w:lineRule="auto"/>
        <w:rPr>
          <w:lang w:val="en-GB"/>
        </w:rPr>
      </w:pPr>
      <w:r w:rsidRPr="00053B72">
        <w:rPr>
          <w:lang w:val="en-GB"/>
        </w:rPr>
        <w:t xml:space="preserve">Nanterre, </w:t>
      </w:r>
      <w:r w:rsidR="0019719D">
        <w:rPr>
          <w:lang w:val="en-GB"/>
        </w:rPr>
        <w:t xml:space="preserve">9 </w:t>
      </w:r>
      <w:r w:rsidR="00053B72" w:rsidRPr="00053B72">
        <w:rPr>
          <w:lang w:val="en-GB"/>
        </w:rPr>
        <w:t>Ap</w:t>
      </w:r>
      <w:r w:rsidR="006E310E" w:rsidRPr="00053B72">
        <w:rPr>
          <w:lang w:val="en-GB"/>
        </w:rPr>
        <w:t>ril</w:t>
      </w:r>
      <w:r w:rsidR="00152934" w:rsidRPr="00053B72">
        <w:rPr>
          <w:lang w:val="en-GB"/>
        </w:rPr>
        <w:t xml:space="preserve"> 2026</w:t>
      </w:r>
    </w:p>
    <w:p w14:paraId="179352CA" w14:textId="67079E12" w:rsidR="00F317CC" w:rsidRPr="00053B72" w:rsidRDefault="008A68A8" w:rsidP="00F317CC">
      <w:pPr>
        <w:pStyle w:val="VTitre"/>
        <w:spacing w:line="276" w:lineRule="auto"/>
        <w:rPr>
          <w:lang w:val="en-GB"/>
        </w:rPr>
      </w:pPr>
      <w:r w:rsidRPr="00053B72">
        <w:rPr>
          <w:lang w:val="en-GB"/>
        </w:rPr>
        <w:t xml:space="preserve">VINCI </w:t>
      </w:r>
      <w:r w:rsidR="00C219E5">
        <w:rPr>
          <w:lang w:val="en-GB"/>
        </w:rPr>
        <w:t xml:space="preserve">wins </w:t>
      </w:r>
      <w:r w:rsidR="00053B72">
        <w:rPr>
          <w:lang w:val="en-GB"/>
        </w:rPr>
        <w:t xml:space="preserve">the contract to upgrade </w:t>
      </w:r>
      <w:r w:rsidR="00053B72">
        <w:rPr>
          <w:lang w:val="en-GB"/>
        </w:rPr>
        <w:br/>
        <w:t xml:space="preserve">Prague's main wastewater treatment plant </w:t>
      </w:r>
    </w:p>
    <w:p w14:paraId="3948D782" w14:textId="7D608C45" w:rsidR="00247E7E" w:rsidRPr="00053B72" w:rsidRDefault="00027F62" w:rsidP="00780AF6">
      <w:pPr>
        <w:pStyle w:val="VPuce"/>
        <w:spacing w:line="276" w:lineRule="auto"/>
        <w:ind w:left="794"/>
        <w:rPr>
          <w:lang w:val="en-GB"/>
        </w:rPr>
      </w:pPr>
      <w:r>
        <w:rPr>
          <w:lang w:val="en-GB"/>
        </w:rPr>
        <w:t xml:space="preserve">A large-scale upgrade of a critical infrastructure asset </w:t>
      </w:r>
    </w:p>
    <w:p w14:paraId="3A200E2D" w14:textId="0E0F7053" w:rsidR="00247E7E" w:rsidRPr="00053B72" w:rsidRDefault="00053B72" w:rsidP="00247E7E">
      <w:pPr>
        <w:pStyle w:val="VPuce"/>
        <w:spacing w:line="276" w:lineRule="auto"/>
        <w:ind w:left="794"/>
        <w:rPr>
          <w:lang w:val="en-GB"/>
        </w:rPr>
      </w:pPr>
      <w:r>
        <w:rPr>
          <w:lang w:val="en-GB"/>
        </w:rPr>
        <w:t>A €</w:t>
      </w:r>
      <w:r w:rsidR="00247E7E" w:rsidRPr="00053B72">
        <w:rPr>
          <w:lang w:val="en-GB"/>
        </w:rPr>
        <w:t>192 million</w:t>
      </w:r>
      <w:r>
        <w:rPr>
          <w:lang w:val="en-GB"/>
        </w:rPr>
        <w:t xml:space="preserve"> contract </w:t>
      </w:r>
    </w:p>
    <w:p w14:paraId="7A33B7A5" w14:textId="7ACCAC9C" w:rsidR="00F317CC" w:rsidRPr="00053B72" w:rsidRDefault="00F317CC" w:rsidP="00247E7E">
      <w:pPr>
        <w:pStyle w:val="VPuce"/>
        <w:numPr>
          <w:ilvl w:val="0"/>
          <w:numId w:val="0"/>
        </w:numPr>
        <w:spacing w:line="276" w:lineRule="auto"/>
        <w:ind w:left="794"/>
        <w:rPr>
          <w:lang w:val="en-GB"/>
        </w:rPr>
      </w:pPr>
    </w:p>
    <w:p w14:paraId="2D193119" w14:textId="77777777" w:rsidR="00F317CC" w:rsidRPr="00053B72" w:rsidRDefault="00F317CC" w:rsidP="00F317CC">
      <w:pPr>
        <w:spacing w:line="276" w:lineRule="auto"/>
        <w:rPr>
          <w:lang w:val="en-GB"/>
        </w:rPr>
      </w:pPr>
    </w:p>
    <w:p w14:paraId="7DC8BEA0" w14:textId="2A48081C" w:rsidR="00247E7E" w:rsidRPr="00053B72" w:rsidRDefault="00027F62" w:rsidP="00247E7E">
      <w:pPr>
        <w:spacing w:line="276" w:lineRule="auto"/>
        <w:rPr>
          <w:lang w:val="en-GB"/>
        </w:rPr>
      </w:pPr>
      <w:r>
        <w:rPr>
          <w:lang w:val="en-GB"/>
        </w:rPr>
        <w:t>Prague's water management company has awarded the contract to upgrade the city's central wastewater treatment plan</w:t>
      </w:r>
      <w:r w:rsidR="00C219E5">
        <w:rPr>
          <w:lang w:val="en-GB"/>
        </w:rPr>
        <w:t>t</w:t>
      </w:r>
      <w:r>
        <w:rPr>
          <w:lang w:val="en-GB"/>
        </w:rPr>
        <w:t xml:space="preserve"> to a consortium</w:t>
      </w:r>
      <w:r w:rsidR="00C049EB" w:rsidRPr="00053B72">
        <w:rPr>
          <w:rStyle w:val="Appelnotedebasdep"/>
          <w:lang w:val="en-GB"/>
        </w:rPr>
        <w:footnoteReference w:id="1"/>
      </w:r>
      <w:r w:rsidR="00C049EB" w:rsidRPr="00053B72">
        <w:rPr>
          <w:lang w:val="en-GB"/>
        </w:rPr>
        <w:t xml:space="preserve"> </w:t>
      </w:r>
      <w:r>
        <w:rPr>
          <w:lang w:val="en-GB"/>
        </w:rPr>
        <w:t xml:space="preserve">led by a </w:t>
      </w:r>
      <w:r w:rsidR="006B785D" w:rsidRPr="00053B72">
        <w:rPr>
          <w:lang w:val="en-GB"/>
        </w:rPr>
        <w:t>VINCI </w:t>
      </w:r>
      <w:r w:rsidR="00C049EB" w:rsidRPr="00053B72">
        <w:rPr>
          <w:lang w:val="en-GB"/>
        </w:rPr>
        <w:t>Construction</w:t>
      </w:r>
      <w:r>
        <w:rPr>
          <w:lang w:val="en-GB"/>
        </w:rPr>
        <w:t xml:space="preserve"> subsidiary</w:t>
      </w:r>
      <w:r w:rsidR="00C049EB" w:rsidRPr="00053B72">
        <w:rPr>
          <w:lang w:val="en-GB"/>
        </w:rPr>
        <w:t>.</w:t>
      </w:r>
      <w:r w:rsidR="00247E7E" w:rsidRPr="00053B72">
        <w:rPr>
          <w:lang w:val="en-GB"/>
        </w:rPr>
        <w:t xml:space="preserve"> </w:t>
      </w:r>
    </w:p>
    <w:p w14:paraId="3EC29590" w14:textId="77777777" w:rsidR="00247E7E" w:rsidRPr="00053B72" w:rsidRDefault="00247E7E" w:rsidP="00247E7E">
      <w:pPr>
        <w:spacing w:line="276" w:lineRule="auto"/>
        <w:rPr>
          <w:lang w:val="en-GB"/>
        </w:rPr>
      </w:pPr>
    </w:p>
    <w:p w14:paraId="4225327C" w14:textId="19DA3473" w:rsidR="00183B00" w:rsidRPr="00053B72" w:rsidRDefault="00027F62" w:rsidP="00245335">
      <w:pPr>
        <w:spacing w:line="276" w:lineRule="auto"/>
        <w:rPr>
          <w:lang w:val="en-GB"/>
        </w:rPr>
      </w:pPr>
      <w:r>
        <w:rPr>
          <w:lang w:val="en-GB"/>
        </w:rPr>
        <w:t>Works on the €</w:t>
      </w:r>
      <w:r w:rsidRPr="00053B72">
        <w:rPr>
          <w:lang w:val="en-GB"/>
        </w:rPr>
        <w:t>192 million</w:t>
      </w:r>
      <w:r w:rsidR="00E76714">
        <w:rPr>
          <w:lang w:val="en-GB"/>
        </w:rPr>
        <w:t xml:space="preserve"> contract, which include dismantling existing equipment and demolishing then rebuilding 40 structures, </w:t>
      </w:r>
      <w:r>
        <w:rPr>
          <w:lang w:val="en-GB"/>
        </w:rPr>
        <w:t xml:space="preserve">will begin in October 2026 and </w:t>
      </w:r>
      <w:r w:rsidR="00E76714">
        <w:rPr>
          <w:lang w:val="en-GB"/>
        </w:rPr>
        <w:t xml:space="preserve">take </w:t>
      </w:r>
      <w:r>
        <w:rPr>
          <w:lang w:val="en-GB"/>
        </w:rPr>
        <w:t>43 months</w:t>
      </w:r>
      <w:r w:rsidR="00E76714">
        <w:rPr>
          <w:lang w:val="en-GB"/>
        </w:rPr>
        <w:t xml:space="preserve"> to complete. Most notably, eight of the 20 settling tanks will be rebuilt, four will be refurbished, and all facilities will be refitted with new water treatment technologies. </w:t>
      </w:r>
    </w:p>
    <w:p w14:paraId="06A8C95E" w14:textId="77777777" w:rsidR="003C1903" w:rsidRPr="00053B72" w:rsidRDefault="003C1903" w:rsidP="00245335">
      <w:pPr>
        <w:spacing w:line="276" w:lineRule="auto"/>
        <w:rPr>
          <w:lang w:val="en-GB"/>
        </w:rPr>
      </w:pPr>
    </w:p>
    <w:p w14:paraId="44F1C0BC" w14:textId="3DD0E457" w:rsidR="007C1E29" w:rsidRPr="00053B72" w:rsidRDefault="00E76714" w:rsidP="006C55BC">
      <w:pPr>
        <w:spacing w:line="276" w:lineRule="auto"/>
        <w:rPr>
          <w:lang w:val="en-GB"/>
        </w:rPr>
      </w:pPr>
      <w:r>
        <w:rPr>
          <w:lang w:val="en-GB"/>
        </w:rPr>
        <w:t xml:space="preserve">The aim with this reconstruction project is to rehabilitate and modernise a vital water management infrastructure asset, which has been in operation for more than </w:t>
      </w:r>
      <w:r w:rsidR="00247E7E" w:rsidRPr="00053B72">
        <w:rPr>
          <w:color w:val="000000" w:themeColor="text1"/>
          <w:lang w:val="en-GB"/>
        </w:rPr>
        <w:t xml:space="preserve">50 </w:t>
      </w:r>
      <w:r>
        <w:rPr>
          <w:color w:val="000000" w:themeColor="text1"/>
          <w:lang w:val="en-GB"/>
        </w:rPr>
        <w:t>years, improv</w:t>
      </w:r>
      <w:r w:rsidR="009C418C">
        <w:rPr>
          <w:color w:val="000000" w:themeColor="text1"/>
          <w:lang w:val="en-GB"/>
        </w:rPr>
        <w:t>ing</w:t>
      </w:r>
      <w:r>
        <w:rPr>
          <w:color w:val="000000" w:themeColor="text1"/>
          <w:lang w:val="en-GB"/>
        </w:rPr>
        <w:t xml:space="preserve"> </w:t>
      </w:r>
      <w:r w:rsidR="009C418C">
        <w:rPr>
          <w:color w:val="000000" w:themeColor="text1"/>
          <w:lang w:val="en-GB"/>
        </w:rPr>
        <w:t xml:space="preserve">water treatment </w:t>
      </w:r>
      <w:r>
        <w:rPr>
          <w:color w:val="000000" w:themeColor="text1"/>
          <w:lang w:val="en-GB"/>
        </w:rPr>
        <w:t xml:space="preserve">quality while optimising energy consumption. </w:t>
      </w:r>
    </w:p>
    <w:p w14:paraId="6954AA1F" w14:textId="77777777" w:rsidR="007C1E29" w:rsidRPr="00053B72" w:rsidRDefault="007C1E29" w:rsidP="006C55BC">
      <w:pPr>
        <w:spacing w:line="276" w:lineRule="auto"/>
        <w:rPr>
          <w:lang w:val="en-GB"/>
        </w:rPr>
      </w:pPr>
    </w:p>
    <w:p w14:paraId="0A30F66C" w14:textId="0D569774" w:rsidR="006C55BC" w:rsidRPr="00053B72" w:rsidRDefault="00A04272" w:rsidP="006C55BC">
      <w:pPr>
        <w:spacing w:line="276" w:lineRule="auto"/>
        <w:rPr>
          <w:lang w:val="en-GB"/>
        </w:rPr>
      </w:pPr>
      <w:r>
        <w:rPr>
          <w:lang w:val="en-GB"/>
        </w:rPr>
        <w:t>The m</w:t>
      </w:r>
      <w:r w:rsidR="009C418C">
        <w:rPr>
          <w:lang w:val="en-GB"/>
        </w:rPr>
        <w:t>easures to limit the project's environmental impact</w:t>
      </w:r>
      <w:r>
        <w:rPr>
          <w:lang w:val="en-GB"/>
        </w:rPr>
        <w:t xml:space="preserve"> will</w:t>
      </w:r>
      <w:r w:rsidR="009C418C">
        <w:rPr>
          <w:lang w:val="en-GB"/>
        </w:rPr>
        <w:t xml:space="preserve"> include reusing materials on site and using rainwater and recycled water throughout the works. </w:t>
      </w:r>
    </w:p>
    <w:p w14:paraId="2EF8D4CE" w14:textId="77777777" w:rsidR="006B7598" w:rsidRPr="00053B72" w:rsidRDefault="006B7598" w:rsidP="006C55BC">
      <w:pPr>
        <w:spacing w:line="276" w:lineRule="auto"/>
        <w:rPr>
          <w:lang w:val="en-GB"/>
        </w:rPr>
      </w:pPr>
    </w:p>
    <w:p w14:paraId="53E186AF" w14:textId="5B94D0E1" w:rsidR="00514BC6" w:rsidRPr="00053B72" w:rsidRDefault="00514BC6" w:rsidP="00514BC6">
      <w:pPr>
        <w:pStyle w:val="VPuce"/>
        <w:numPr>
          <w:ilvl w:val="0"/>
          <w:numId w:val="0"/>
        </w:numPr>
        <w:spacing w:line="276" w:lineRule="auto"/>
        <w:rPr>
          <w:lang w:val="en-GB"/>
        </w:rPr>
      </w:pPr>
      <w:r w:rsidRPr="00053B72">
        <w:rPr>
          <w:lang w:val="en-GB"/>
        </w:rPr>
        <w:t xml:space="preserve">VINCI Construction </w:t>
      </w:r>
      <w:r w:rsidR="009C418C">
        <w:rPr>
          <w:lang w:val="en-GB"/>
        </w:rPr>
        <w:t xml:space="preserve">is a long-standing player in the Czech Republic, </w:t>
      </w:r>
      <w:r w:rsidR="00A04272">
        <w:rPr>
          <w:lang w:val="en-GB"/>
        </w:rPr>
        <w:t xml:space="preserve">where it generated </w:t>
      </w:r>
      <w:r w:rsidR="009C418C">
        <w:rPr>
          <w:lang w:val="en-GB"/>
        </w:rPr>
        <w:t xml:space="preserve">over €1.2 billion in revenue in </w:t>
      </w:r>
      <w:r w:rsidRPr="00053B72">
        <w:rPr>
          <w:lang w:val="en-GB"/>
        </w:rPr>
        <w:t xml:space="preserve">2025. </w:t>
      </w:r>
      <w:r w:rsidR="009C418C">
        <w:rPr>
          <w:lang w:val="en-GB"/>
        </w:rPr>
        <w:t xml:space="preserve">The VINCI Group is also active in the country through </w:t>
      </w:r>
      <w:r w:rsidRPr="00053B72">
        <w:rPr>
          <w:lang w:val="en-GB"/>
        </w:rPr>
        <w:t>VINCI Energies</w:t>
      </w:r>
      <w:r w:rsidR="009C418C">
        <w:rPr>
          <w:lang w:val="en-GB"/>
        </w:rPr>
        <w:t xml:space="preserve">, which primarily </w:t>
      </w:r>
      <w:r w:rsidR="00A04272">
        <w:rPr>
          <w:lang w:val="en-GB"/>
        </w:rPr>
        <w:t xml:space="preserve">provides </w:t>
      </w:r>
      <w:r w:rsidR="009C418C">
        <w:rPr>
          <w:lang w:val="en-GB"/>
        </w:rPr>
        <w:t xml:space="preserve">electrical </w:t>
      </w:r>
      <w:r w:rsidR="00C219E5">
        <w:rPr>
          <w:lang w:val="en-GB"/>
        </w:rPr>
        <w:t>i</w:t>
      </w:r>
      <w:r w:rsidR="009C418C">
        <w:rPr>
          <w:lang w:val="en-GB"/>
        </w:rPr>
        <w:t>nfrastructure</w:t>
      </w:r>
      <w:r w:rsidR="00A04272">
        <w:rPr>
          <w:lang w:val="en-GB"/>
        </w:rPr>
        <w:t xml:space="preserve"> solutions</w:t>
      </w:r>
      <w:r w:rsidR="009C418C">
        <w:rPr>
          <w:lang w:val="en-GB"/>
        </w:rPr>
        <w:t xml:space="preserve">, and </w:t>
      </w:r>
      <w:r w:rsidRPr="00053B72">
        <w:rPr>
          <w:lang w:val="en-GB"/>
        </w:rPr>
        <w:t xml:space="preserve">VINCI Concessions, </w:t>
      </w:r>
      <w:r w:rsidR="009C418C">
        <w:rPr>
          <w:lang w:val="en-GB"/>
        </w:rPr>
        <w:t xml:space="preserve">which holds the public-private partnership contract for the </w:t>
      </w:r>
      <w:r w:rsidR="009C418C" w:rsidRPr="009C418C">
        <w:rPr>
          <w:lang w:val="en-GB"/>
        </w:rPr>
        <w:t>D4 motorway</w:t>
      </w:r>
      <w:r w:rsidR="009C418C">
        <w:rPr>
          <w:lang w:val="en-GB"/>
        </w:rPr>
        <w:t xml:space="preserve"> (</w:t>
      </w:r>
      <w:r w:rsidR="009C418C" w:rsidRPr="009C418C">
        <w:rPr>
          <w:lang w:val="en-GB"/>
        </w:rPr>
        <w:t>Via Salis)</w:t>
      </w:r>
      <w:r w:rsidRPr="00053B72">
        <w:rPr>
          <w:lang w:val="en-GB"/>
        </w:rPr>
        <w:t>.</w:t>
      </w:r>
    </w:p>
    <w:p w14:paraId="3915AC34" w14:textId="77777777" w:rsidR="006B7598" w:rsidRPr="00053B72" w:rsidRDefault="006B7598" w:rsidP="006C55BC">
      <w:pPr>
        <w:spacing w:line="276" w:lineRule="auto"/>
        <w:rPr>
          <w:lang w:val="en-GB"/>
        </w:rPr>
      </w:pPr>
    </w:p>
    <w:p w14:paraId="0A0FED52" w14:textId="77777777" w:rsidR="00152934" w:rsidRPr="00053B72" w:rsidRDefault="00152934" w:rsidP="006C55BC">
      <w:pPr>
        <w:spacing w:line="276" w:lineRule="auto"/>
        <w:rPr>
          <w:lang w:val="en-GB"/>
        </w:rPr>
      </w:pPr>
    </w:p>
    <w:p w14:paraId="236129D1" w14:textId="101D95A5" w:rsidR="00152934" w:rsidRDefault="00152934" w:rsidP="006C55BC">
      <w:pPr>
        <w:spacing w:line="276" w:lineRule="auto"/>
        <w:rPr>
          <w:sz w:val="18"/>
          <w:szCs w:val="15"/>
          <w:lang w:val="en-GB"/>
        </w:rPr>
      </w:pPr>
      <w:r w:rsidRPr="00053B72">
        <w:rPr>
          <w:rStyle w:val="Appelnotedebasdep"/>
          <w:sz w:val="18"/>
          <w:szCs w:val="15"/>
          <w:lang w:val="en-GB"/>
        </w:rPr>
        <w:footnoteRef/>
      </w:r>
      <w:r w:rsidRPr="00053B72">
        <w:rPr>
          <w:sz w:val="18"/>
          <w:szCs w:val="15"/>
          <w:lang w:val="en-GB"/>
        </w:rPr>
        <w:t xml:space="preserve"> </w:t>
      </w:r>
      <w:r w:rsidR="009C418C">
        <w:rPr>
          <w:sz w:val="18"/>
          <w:szCs w:val="15"/>
          <w:lang w:val="en-GB"/>
        </w:rPr>
        <w:t xml:space="preserve">Five </w:t>
      </w:r>
      <w:r w:rsidRPr="00053B72">
        <w:rPr>
          <w:sz w:val="18"/>
          <w:szCs w:val="15"/>
          <w:lang w:val="en-GB"/>
        </w:rPr>
        <w:t xml:space="preserve">VINCI Construction </w:t>
      </w:r>
      <w:r w:rsidR="009C418C">
        <w:rPr>
          <w:sz w:val="18"/>
          <w:szCs w:val="15"/>
          <w:lang w:val="en-GB"/>
        </w:rPr>
        <w:t xml:space="preserve">subsidiaries </w:t>
      </w:r>
      <w:r w:rsidRPr="00053B72">
        <w:rPr>
          <w:sz w:val="18"/>
          <w:szCs w:val="15"/>
          <w:lang w:val="en-GB"/>
        </w:rPr>
        <w:t xml:space="preserve">(SMP </w:t>
      </w:r>
      <w:proofErr w:type="spellStart"/>
      <w:r w:rsidRPr="00053B72">
        <w:rPr>
          <w:sz w:val="18"/>
          <w:szCs w:val="15"/>
          <w:lang w:val="en-GB"/>
        </w:rPr>
        <w:t>Vodohospodářské</w:t>
      </w:r>
      <w:proofErr w:type="spellEnd"/>
      <w:r w:rsidRPr="00053B72">
        <w:rPr>
          <w:sz w:val="18"/>
          <w:szCs w:val="15"/>
          <w:lang w:val="en-GB"/>
        </w:rPr>
        <w:t xml:space="preserve"> </w:t>
      </w:r>
      <w:proofErr w:type="spellStart"/>
      <w:r w:rsidRPr="00053B72">
        <w:rPr>
          <w:sz w:val="18"/>
          <w:szCs w:val="15"/>
          <w:lang w:val="en-GB"/>
        </w:rPr>
        <w:t>stavby</w:t>
      </w:r>
      <w:proofErr w:type="spellEnd"/>
      <w:r w:rsidRPr="00053B72">
        <w:rPr>
          <w:sz w:val="18"/>
          <w:szCs w:val="15"/>
          <w:lang w:val="en-GB"/>
        </w:rPr>
        <w:t xml:space="preserve">, SMP Construction, ARKO Technology, </w:t>
      </w:r>
      <w:r w:rsidR="00A20499" w:rsidRPr="00053B72">
        <w:rPr>
          <w:sz w:val="18"/>
          <w:szCs w:val="15"/>
          <w:lang w:val="en-GB"/>
        </w:rPr>
        <w:t>PRŮMSTAV</w:t>
      </w:r>
      <w:r w:rsidRPr="00053B72">
        <w:rPr>
          <w:sz w:val="18"/>
          <w:szCs w:val="15"/>
          <w:lang w:val="en-GB"/>
        </w:rPr>
        <w:t xml:space="preserve">, </w:t>
      </w:r>
      <w:proofErr w:type="spellStart"/>
      <w:r w:rsidRPr="00053B72">
        <w:rPr>
          <w:sz w:val="18"/>
          <w:szCs w:val="15"/>
          <w:lang w:val="en-GB"/>
        </w:rPr>
        <w:t>Stavby</w:t>
      </w:r>
      <w:proofErr w:type="spellEnd"/>
      <w:r w:rsidRPr="00053B72">
        <w:rPr>
          <w:sz w:val="18"/>
          <w:szCs w:val="15"/>
          <w:lang w:val="en-GB"/>
        </w:rPr>
        <w:t xml:space="preserve"> </w:t>
      </w:r>
      <w:proofErr w:type="spellStart"/>
      <w:r w:rsidRPr="00053B72">
        <w:rPr>
          <w:sz w:val="18"/>
          <w:szCs w:val="15"/>
          <w:lang w:val="en-GB"/>
        </w:rPr>
        <w:t>mostů</w:t>
      </w:r>
      <w:proofErr w:type="spellEnd"/>
      <w:r w:rsidRPr="00053B72">
        <w:rPr>
          <w:sz w:val="18"/>
          <w:szCs w:val="15"/>
          <w:lang w:val="en-GB"/>
        </w:rPr>
        <w:t>)</w:t>
      </w:r>
      <w:r w:rsidR="009C418C">
        <w:rPr>
          <w:sz w:val="18"/>
          <w:szCs w:val="15"/>
          <w:lang w:val="en-GB"/>
        </w:rPr>
        <w:t xml:space="preserve">, </w:t>
      </w:r>
      <w:proofErr w:type="spellStart"/>
      <w:r w:rsidRPr="00053B72">
        <w:rPr>
          <w:sz w:val="18"/>
          <w:szCs w:val="15"/>
          <w:lang w:val="en-GB"/>
        </w:rPr>
        <w:t>Česká</w:t>
      </w:r>
      <w:proofErr w:type="spellEnd"/>
      <w:r w:rsidRPr="00053B72">
        <w:rPr>
          <w:sz w:val="18"/>
          <w:szCs w:val="15"/>
          <w:lang w:val="en-GB"/>
        </w:rPr>
        <w:t xml:space="preserve"> </w:t>
      </w:r>
      <w:proofErr w:type="spellStart"/>
      <w:r w:rsidRPr="00053B72">
        <w:rPr>
          <w:sz w:val="18"/>
          <w:szCs w:val="15"/>
          <w:lang w:val="en-GB"/>
        </w:rPr>
        <w:t>voda-</w:t>
      </w:r>
      <w:r w:rsidR="009C418C" w:rsidRPr="00053B72">
        <w:rPr>
          <w:sz w:val="18"/>
          <w:szCs w:val="15"/>
          <w:lang w:val="en-GB"/>
        </w:rPr>
        <w:t>Memsep</w:t>
      </w:r>
      <w:proofErr w:type="spellEnd"/>
      <w:r w:rsidR="009C418C" w:rsidRPr="00053B72">
        <w:rPr>
          <w:sz w:val="18"/>
          <w:szCs w:val="15"/>
          <w:lang w:val="en-GB"/>
        </w:rPr>
        <w:t xml:space="preserve"> </w:t>
      </w:r>
      <w:r w:rsidRPr="00053B72">
        <w:rPr>
          <w:sz w:val="18"/>
          <w:szCs w:val="15"/>
          <w:lang w:val="en-GB"/>
        </w:rPr>
        <w:t>(Veolia</w:t>
      </w:r>
      <w:r w:rsidR="009C418C">
        <w:rPr>
          <w:sz w:val="18"/>
          <w:szCs w:val="15"/>
          <w:lang w:val="en-GB"/>
        </w:rPr>
        <w:t xml:space="preserve"> group</w:t>
      </w:r>
      <w:r w:rsidRPr="00053B72">
        <w:rPr>
          <w:sz w:val="18"/>
          <w:szCs w:val="15"/>
          <w:lang w:val="en-GB"/>
        </w:rPr>
        <w:t xml:space="preserve">), Hochtief CZ </w:t>
      </w:r>
      <w:r w:rsidR="009C418C">
        <w:rPr>
          <w:sz w:val="18"/>
          <w:szCs w:val="15"/>
          <w:lang w:val="en-GB"/>
        </w:rPr>
        <w:t>and</w:t>
      </w:r>
      <w:r w:rsidRPr="00053B72">
        <w:rPr>
          <w:sz w:val="18"/>
          <w:szCs w:val="15"/>
          <w:lang w:val="en-GB"/>
        </w:rPr>
        <w:t xml:space="preserve"> Hochtief Infrastructure GmbH.</w:t>
      </w:r>
    </w:p>
    <w:p w14:paraId="138D8E3F" w14:textId="0A439559" w:rsidR="00152934" w:rsidRPr="00053B72" w:rsidRDefault="00A04272" w:rsidP="00F7653D">
      <w:pPr>
        <w:pStyle w:val="Pieddepage"/>
        <w:spacing w:before="600"/>
        <w:ind w:right="360"/>
        <w:jc w:val="both"/>
        <w:rPr>
          <w:rFonts w:asciiTheme="majorHAnsi" w:hAnsiTheme="majorHAnsi"/>
          <w:b/>
          <w:bCs/>
          <w:sz w:val="14"/>
          <w:szCs w:val="14"/>
          <w:lang w:val="en-GB"/>
        </w:rPr>
      </w:pPr>
      <w:r>
        <w:rPr>
          <w:rFonts w:asciiTheme="majorHAnsi" w:hAnsiTheme="majorHAnsi"/>
          <w:b/>
          <w:bCs/>
          <w:sz w:val="14"/>
          <w:szCs w:val="14"/>
          <w:lang w:val="en-GB"/>
        </w:rPr>
        <w:t>A</w:t>
      </w:r>
      <w:r w:rsidR="00053B72" w:rsidRPr="00053B72">
        <w:rPr>
          <w:rFonts w:asciiTheme="majorHAnsi" w:hAnsiTheme="majorHAnsi"/>
          <w:b/>
          <w:bCs/>
          <w:sz w:val="14"/>
          <w:szCs w:val="14"/>
          <w:lang w:val="en-GB"/>
        </w:rPr>
        <w:t xml:space="preserve">bout </w:t>
      </w:r>
      <w:r w:rsidR="00F7653D" w:rsidRPr="00053B72">
        <w:rPr>
          <w:rFonts w:asciiTheme="majorHAnsi" w:hAnsiTheme="majorHAnsi"/>
          <w:b/>
          <w:bCs/>
          <w:sz w:val="14"/>
          <w:szCs w:val="14"/>
          <w:lang w:val="en-GB"/>
        </w:rPr>
        <w:t>VINCI</w:t>
      </w:r>
    </w:p>
    <w:tbl>
      <w:tblPr>
        <w:tblStyle w:val="Grilledutableau"/>
        <w:tblpPr w:leftFromText="141" w:rightFromText="141" w:vertAnchor="text" w:horzAnchor="margin" w:tblpXSpec="right" w:tblpY="1430"/>
        <w:tblW w:w="105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878"/>
        <w:gridCol w:w="2553"/>
        <w:gridCol w:w="7143"/>
      </w:tblGrid>
      <w:tr w:rsidR="006A6CF9" w:rsidRPr="00053B72" w14:paraId="77A9883B" w14:textId="77777777" w:rsidTr="006A6CF9">
        <w:trPr>
          <w:cantSplit/>
          <w:trHeight w:val="57"/>
        </w:trPr>
        <w:tc>
          <w:tcPr>
            <w:tcW w:w="878" w:type="dxa"/>
            <w:shd w:val="clear" w:color="auto" w:fill="004489" w:themeFill="text2"/>
            <w:vAlign w:val="center"/>
          </w:tcPr>
          <w:p w14:paraId="6DBAEC26" w14:textId="77777777" w:rsidR="006A6CF9" w:rsidRPr="00053B72" w:rsidRDefault="006A6CF9" w:rsidP="006A6CF9">
            <w:pPr>
              <w:pStyle w:val="Pieddepage"/>
              <w:rPr>
                <w:lang w:val="en-GB"/>
              </w:rPr>
            </w:pPr>
          </w:p>
        </w:tc>
        <w:tc>
          <w:tcPr>
            <w:tcW w:w="2553" w:type="dxa"/>
            <w:vAlign w:val="center"/>
          </w:tcPr>
          <w:p w14:paraId="37026072" w14:textId="77777777" w:rsidR="006A6CF9" w:rsidRPr="00053B72" w:rsidRDefault="006A6CF9" w:rsidP="006A6CF9">
            <w:pPr>
              <w:pStyle w:val="Pieddepage"/>
              <w:spacing w:line="216" w:lineRule="auto"/>
              <w:ind w:left="340"/>
              <w:rPr>
                <w:rFonts w:asciiTheme="majorHAnsi" w:hAnsiTheme="majorHAnsi"/>
                <w:b/>
                <w:bCs/>
                <w:sz w:val="26"/>
                <w:szCs w:val="26"/>
                <w:lang w:val="en-GB"/>
              </w:rPr>
            </w:pPr>
            <w:r w:rsidRPr="00053B72">
              <w:rPr>
                <w:rFonts w:asciiTheme="majorHAnsi" w:hAnsiTheme="majorHAnsi"/>
                <w:b/>
                <w:bCs/>
                <w:sz w:val="26"/>
                <w:szCs w:val="26"/>
                <w:lang w:val="en-GB"/>
              </w:rPr>
              <w:t>CONTACT</w:t>
            </w:r>
          </w:p>
        </w:tc>
        <w:tc>
          <w:tcPr>
            <w:tcW w:w="7143" w:type="dxa"/>
            <w:vAlign w:val="center"/>
          </w:tcPr>
          <w:p w14:paraId="713ACBCE" w14:textId="150F3F6C" w:rsidR="006A6CF9" w:rsidRPr="00053B72" w:rsidRDefault="00053B72" w:rsidP="006A6CF9">
            <w:pPr>
              <w:pStyle w:val="Pieddepage"/>
              <w:rPr>
                <w:sz w:val="20"/>
                <w:lang w:val="en-GB"/>
              </w:rPr>
            </w:pPr>
            <w:r>
              <w:rPr>
                <w:sz w:val="20"/>
                <w:szCs w:val="22"/>
                <w:lang w:val="en-GB"/>
              </w:rPr>
              <w:t xml:space="preserve">VINCI Press Department </w:t>
            </w:r>
            <w:r w:rsidR="006A6CF9" w:rsidRPr="00053B72">
              <w:rPr>
                <w:sz w:val="20"/>
                <w:szCs w:val="22"/>
                <w:lang w:val="en-GB"/>
              </w:rPr>
              <w:t>- T</w:t>
            </w:r>
            <w:r>
              <w:rPr>
                <w:sz w:val="20"/>
                <w:szCs w:val="22"/>
                <w:lang w:val="en-GB"/>
              </w:rPr>
              <w:t xml:space="preserve">el.: </w:t>
            </w:r>
            <w:r w:rsidR="006A6CF9" w:rsidRPr="00053B72">
              <w:rPr>
                <w:sz w:val="20"/>
                <w:szCs w:val="22"/>
                <w:lang w:val="en-GB"/>
              </w:rPr>
              <w:t xml:space="preserve">+33 1 57 98 62 88 - </w:t>
            </w:r>
            <w:hyperlink r:id="rId10" w:history="1">
              <w:r w:rsidR="006A6CF9" w:rsidRPr="00053B72">
                <w:rPr>
                  <w:rStyle w:val="Lienhypertexte"/>
                  <w:color w:val="000000" w:themeColor="text1"/>
                  <w:sz w:val="20"/>
                  <w:szCs w:val="22"/>
                  <w:lang w:val="en-GB"/>
                </w:rPr>
                <w:t>media.relations@vinci.com</w:t>
              </w:r>
            </w:hyperlink>
          </w:p>
        </w:tc>
      </w:tr>
    </w:tbl>
    <w:p w14:paraId="052019E2" w14:textId="6DB12AE8" w:rsidR="00BA10ED" w:rsidRPr="00A04272" w:rsidRDefault="00053B72" w:rsidP="00A04272">
      <w:pPr>
        <w:pStyle w:val="Pieddepage"/>
        <w:spacing w:after="480"/>
        <w:jc w:val="both"/>
        <w:rPr>
          <w:rFonts w:ascii="Vinci Sans Light" w:hAnsi="Vinci Sans Light"/>
          <w:color w:val="00428B" w:themeColor="hyperlink"/>
          <w:sz w:val="14"/>
          <w:szCs w:val="14"/>
          <w:lang w:val="en-GB"/>
        </w:rPr>
      </w:pPr>
      <w:r w:rsidRPr="00053B72">
        <w:rPr>
          <w:rFonts w:ascii="Vinci Sans Light" w:hAnsi="Vinci Sans Light"/>
          <w:sz w:val="14"/>
          <w:szCs w:val="14"/>
          <w:lang w:val="en-GB"/>
        </w:rPr>
        <w:t xml:space="preserve">VINCI is a world leader in concessions, energy solutions and construction, employing 294,000 people in more than 120 countries. We design, finance, build and operate infrastructure and facilities that help improve daily life and mobility for all. Because we believe in all-round performance, above and beyond economic and financial results, we are committed to operating in an environmentally and socially responsible manner. And because our projects are in the public interest, we consider that reaching out to all our stakeholders and engaging in dialogue with them is essential in the conduct of our business activities. VINCI’s ambition is to create long-term value for its customers, shareholders, employees, partners and society in general. </w:t>
      </w:r>
      <w:hyperlink r:id="rId11" w:history="1">
        <w:r w:rsidR="00F7653D" w:rsidRPr="00053B72">
          <w:rPr>
            <w:rStyle w:val="Lienhypertexte"/>
            <w:rFonts w:ascii="Vinci Sans Light" w:hAnsi="Vinci Sans Light"/>
            <w:sz w:val="14"/>
            <w:szCs w:val="14"/>
            <w:lang w:val="en-GB"/>
          </w:rPr>
          <w:t>www.vinci.com</w:t>
        </w:r>
      </w:hyperlink>
    </w:p>
    <w:sectPr w:rsidR="00BA10ED" w:rsidRPr="00A04272" w:rsidSect="00E575AD">
      <w:headerReference w:type="default" r:id="rId12"/>
      <w:footerReference w:type="even" r:id="rId13"/>
      <w:footerReference w:type="default" r:id="rId14"/>
      <w:pgSz w:w="11906" w:h="16838" w:code="9"/>
      <w:pgMar w:top="1701" w:right="1304" w:bottom="1134" w:left="1304"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DE7E7" w14:textId="77777777" w:rsidR="00E72C8A" w:rsidRDefault="00E72C8A" w:rsidP="00DF1FA4">
      <w:r>
        <w:separator/>
      </w:r>
    </w:p>
  </w:endnote>
  <w:endnote w:type="continuationSeparator" w:id="0">
    <w:p w14:paraId="7B7556B8" w14:textId="77777777" w:rsidR="00E72C8A" w:rsidRDefault="00E72C8A" w:rsidP="00DF1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inci Sans">
    <w:panose1 w:val="020B0501040101020203"/>
    <w:charset w:val="4D"/>
    <w:family w:val="swiss"/>
    <w:notTrueType/>
    <w:pitch w:val="variable"/>
    <w:sig w:usb0="00000007" w:usb1="00000000" w:usb2="00000000" w:usb3="00000000" w:csb0="00000093" w:csb1="00000000"/>
  </w:font>
  <w:font w:name="Vinci Sans Expanded Medium">
    <w:altName w:val="Calibri"/>
    <w:panose1 w:val="020B0505040101020203"/>
    <w:charset w:val="4D"/>
    <w:family w:val="swiss"/>
    <w:notTrueType/>
    <w:pitch w:val="variable"/>
    <w:sig w:usb0="00000007" w:usb1="00000000" w:usb2="00000000" w:usb3="00000000" w:csb0="00000093" w:csb1="00000000"/>
  </w:font>
  <w:font w:name="Vinci Sans Medium">
    <w:altName w:val="Calibri"/>
    <w:panose1 w:val="020B0501040101020203"/>
    <w:charset w:val="4D"/>
    <w:family w:val="swiss"/>
    <w:notTrueType/>
    <w:pitch w:val="variable"/>
    <w:sig w:usb0="00000007" w:usb1="00000000" w:usb2="00000000" w:usb3="00000000" w:csb0="00000093" w:csb1="00000000"/>
  </w:font>
  <w:font w:name="Vinci Sans Light">
    <w:altName w:val="Calibri"/>
    <w:panose1 w:val="020B0501040101020203"/>
    <w:charset w:val="4D"/>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943071914"/>
      <w:docPartObj>
        <w:docPartGallery w:val="Page Numbers (Bottom of Page)"/>
        <w:docPartUnique/>
      </w:docPartObj>
    </w:sdtPr>
    <w:sdtContent>
      <w:p w14:paraId="57255CC2" w14:textId="77777777" w:rsidR="009D4424" w:rsidRDefault="009D4424" w:rsidP="00134D23">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4F6471CA" w14:textId="77777777" w:rsidR="009D4424" w:rsidRDefault="009D4424" w:rsidP="009D44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5544C" w14:textId="05A076CD" w:rsidR="009D4424" w:rsidRPr="00053B72" w:rsidRDefault="009D4424" w:rsidP="00134D23">
    <w:pPr>
      <w:pStyle w:val="Pieddepage"/>
      <w:framePr w:wrap="none" w:vAnchor="text" w:hAnchor="margin" w:xAlign="right" w:y="1"/>
      <w:rPr>
        <w:rStyle w:val="Numrodepage"/>
        <w:lang w:val="en-GB"/>
      </w:rPr>
    </w:pPr>
  </w:p>
  <w:p w14:paraId="4DFC102F" w14:textId="1ABC8BEA" w:rsidR="009D4424" w:rsidRPr="00053B72" w:rsidRDefault="00053B72" w:rsidP="00F14541">
    <w:pPr>
      <w:pStyle w:val="Pieddepage"/>
      <w:spacing w:after="600"/>
      <w:jc w:val="both"/>
      <w:rPr>
        <w:rFonts w:ascii="Vinci Sans Light" w:hAnsi="Vinci Sans Light"/>
        <w:sz w:val="14"/>
        <w:szCs w:val="14"/>
        <w:lang w:val="en-GB"/>
      </w:rPr>
    </w:pPr>
    <w:r w:rsidRPr="00053B72">
      <w:rPr>
        <w:rFonts w:ascii="Vinci Sans Light" w:hAnsi="Vinci Sans Light"/>
        <w:i/>
        <w:iCs/>
        <w:sz w:val="14"/>
        <w:szCs w:val="14"/>
        <w:lang w:val="en-GB"/>
      </w:rPr>
      <w:t>This press release is an official information document of the VINCI Group.</w:t>
    </w:r>
  </w:p>
  <w:p w14:paraId="13EA9D26" w14:textId="77777777" w:rsidR="00840982" w:rsidRPr="00053B72" w:rsidRDefault="00840982" w:rsidP="00840982">
    <w:pPr>
      <w:pStyle w:val="Pieddepage"/>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8BD00" w14:textId="77777777" w:rsidR="00E72C8A" w:rsidRDefault="00E72C8A" w:rsidP="00DF1FA4"/>
  </w:footnote>
  <w:footnote w:type="continuationSeparator" w:id="0">
    <w:p w14:paraId="48CC95AE" w14:textId="77777777" w:rsidR="00E72C8A" w:rsidRDefault="00E72C8A" w:rsidP="00DF1FA4">
      <w:r>
        <w:continuationSeparator/>
      </w:r>
    </w:p>
  </w:footnote>
  <w:footnote w:id="1">
    <w:p w14:paraId="7F36D6B9" w14:textId="5F561148" w:rsidR="00C049EB" w:rsidRDefault="00C049EB">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7A8A8" w14:textId="77777777" w:rsidR="00F7653D" w:rsidRDefault="00F7653D" w:rsidP="00F7653D">
    <w:pPr>
      <w:pStyle w:val="En-tte"/>
    </w:pPr>
  </w:p>
  <w:p w14:paraId="6F0DFE62" w14:textId="77777777" w:rsidR="00F7653D" w:rsidRPr="000E60CF" w:rsidRDefault="00F7653D" w:rsidP="00F7653D">
    <w:pPr>
      <w:pStyle w:val="En-tte"/>
    </w:pPr>
    <w:r>
      <w:rPr>
        <w:noProof/>
      </w:rPr>
      <w:drawing>
        <wp:anchor distT="0" distB="0" distL="114300" distR="114300" simplePos="0" relativeHeight="251659264" behindDoc="1" locked="0" layoutInCell="1" allowOverlap="1" wp14:anchorId="06E4EF24" wp14:editId="17B6DD05">
          <wp:simplePos x="0" y="0"/>
          <wp:positionH relativeFrom="page">
            <wp:posOffset>5777230</wp:posOffset>
          </wp:positionH>
          <wp:positionV relativeFrom="page">
            <wp:posOffset>262890</wp:posOffset>
          </wp:positionV>
          <wp:extent cx="1788160" cy="675640"/>
          <wp:effectExtent l="0" t="0" r="0" b="0"/>
          <wp:wrapNone/>
          <wp:docPr id="544997365" name="Graphique 544997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96DAC541-7B7A-43D3-8B79-37D633B846F1}">
                        <asvg:svgBlip xmlns:asvg="http://schemas.microsoft.com/office/drawing/2016/SVG/main" r:embed="rId2"/>
                      </a:ext>
                    </a:extLst>
                  </a:blip>
                  <a:srcRect t="27158" r="1528" b="15235"/>
                  <a:stretch/>
                </pic:blipFill>
                <pic:spPr bwMode="auto">
                  <a:xfrm>
                    <a:off x="0" y="0"/>
                    <a:ext cx="1788160" cy="6756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492172" w14:textId="06C3E367" w:rsidR="00DF1FA4" w:rsidRPr="00F7653D" w:rsidRDefault="00DF1FA4" w:rsidP="00F7653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3C64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24D1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C8EA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401C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63898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5AC9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BE9D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1AE7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C25C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3C8F9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6B64771"/>
    <w:multiLevelType w:val="multilevel"/>
    <w:tmpl w:val="CE0C3184"/>
    <w:lvl w:ilvl="0">
      <w:start w:val="1"/>
      <w:numFmt w:val="bullet"/>
      <w:lvlText w:val=""/>
      <w:lvlJc w:val="left"/>
      <w:pPr>
        <w:ind w:left="227" w:hanging="227"/>
      </w:pPr>
      <w:rPr>
        <w:rFonts w:ascii="Wingdings" w:hAnsi="Wingdings" w:hint="default"/>
        <w:color w:val="004489" w:themeColor="text2"/>
        <w:sz w:val="16"/>
        <w:szCs w:val="16"/>
      </w:rPr>
    </w:lvl>
    <w:lvl w:ilvl="1">
      <w:start w:val="1"/>
      <w:numFmt w:val="bullet"/>
      <w:pStyle w:val="VPuce2"/>
      <w:lvlText w:val=""/>
      <w:lvlJc w:val="left"/>
      <w:pPr>
        <w:ind w:left="360" w:hanging="360"/>
      </w:pPr>
      <w:rPr>
        <w:rFonts w:ascii="Wingdings" w:hAnsi="Wingdings" w:hint="default"/>
        <w:color w:val="004489" w:themeColor="text2"/>
      </w:rPr>
    </w:lvl>
    <w:lvl w:ilvl="2">
      <w:start w:val="1"/>
      <w:numFmt w:val="lowerRoman"/>
      <w:lvlText w:val="%3)"/>
      <w:lvlJc w:val="left"/>
      <w:pPr>
        <w:tabs>
          <w:tab w:val="num" w:pos="57"/>
        </w:tabs>
        <w:ind w:left="227" w:hanging="227"/>
      </w:pPr>
      <w:rPr>
        <w:rFonts w:hint="default"/>
      </w:rPr>
    </w:lvl>
    <w:lvl w:ilvl="3">
      <w:start w:val="1"/>
      <w:numFmt w:val="decimal"/>
      <w:lvlText w:val="(%4)"/>
      <w:lvlJc w:val="left"/>
      <w:pPr>
        <w:tabs>
          <w:tab w:val="num" w:pos="57"/>
        </w:tabs>
        <w:ind w:left="227" w:hanging="227"/>
      </w:pPr>
      <w:rPr>
        <w:rFonts w:hint="default"/>
      </w:rPr>
    </w:lvl>
    <w:lvl w:ilvl="4">
      <w:start w:val="1"/>
      <w:numFmt w:val="lowerLetter"/>
      <w:lvlText w:val="(%5)"/>
      <w:lvlJc w:val="left"/>
      <w:pPr>
        <w:tabs>
          <w:tab w:val="num" w:pos="57"/>
        </w:tabs>
        <w:ind w:left="227" w:hanging="227"/>
      </w:pPr>
      <w:rPr>
        <w:rFonts w:hint="default"/>
      </w:rPr>
    </w:lvl>
    <w:lvl w:ilvl="5">
      <w:start w:val="1"/>
      <w:numFmt w:val="lowerRoman"/>
      <w:lvlText w:val="(%6)"/>
      <w:lvlJc w:val="left"/>
      <w:pPr>
        <w:tabs>
          <w:tab w:val="num" w:pos="57"/>
        </w:tabs>
        <w:ind w:left="227" w:hanging="227"/>
      </w:pPr>
      <w:rPr>
        <w:rFonts w:hint="default"/>
      </w:rPr>
    </w:lvl>
    <w:lvl w:ilvl="6">
      <w:start w:val="1"/>
      <w:numFmt w:val="decimal"/>
      <w:lvlText w:val="%7."/>
      <w:lvlJc w:val="left"/>
      <w:pPr>
        <w:tabs>
          <w:tab w:val="num" w:pos="57"/>
        </w:tabs>
        <w:ind w:left="227" w:hanging="227"/>
      </w:pPr>
      <w:rPr>
        <w:rFonts w:hint="default"/>
      </w:rPr>
    </w:lvl>
    <w:lvl w:ilvl="7">
      <w:start w:val="1"/>
      <w:numFmt w:val="lowerLetter"/>
      <w:lvlText w:val="%8."/>
      <w:lvlJc w:val="left"/>
      <w:pPr>
        <w:tabs>
          <w:tab w:val="num" w:pos="57"/>
        </w:tabs>
        <w:ind w:left="227" w:hanging="227"/>
      </w:pPr>
      <w:rPr>
        <w:rFonts w:hint="default"/>
      </w:rPr>
    </w:lvl>
    <w:lvl w:ilvl="8">
      <w:start w:val="1"/>
      <w:numFmt w:val="lowerRoman"/>
      <w:lvlText w:val="%9."/>
      <w:lvlJc w:val="left"/>
      <w:pPr>
        <w:tabs>
          <w:tab w:val="num" w:pos="57"/>
        </w:tabs>
        <w:ind w:left="227" w:hanging="227"/>
      </w:pPr>
      <w:rPr>
        <w:rFonts w:hint="default"/>
      </w:rPr>
    </w:lvl>
  </w:abstractNum>
  <w:abstractNum w:abstractNumId="11" w15:restartNumberingAfterBreak="0">
    <w:nsid w:val="69077135"/>
    <w:multiLevelType w:val="multilevel"/>
    <w:tmpl w:val="A7B204A8"/>
    <w:lvl w:ilvl="0">
      <w:start w:val="1"/>
      <w:numFmt w:val="bullet"/>
      <w:pStyle w:val="VPuce"/>
      <w:lvlText w:val=""/>
      <w:lvlJc w:val="left"/>
      <w:pPr>
        <w:ind w:left="227" w:hanging="227"/>
      </w:pPr>
      <w:rPr>
        <w:rFonts w:ascii="Wingdings" w:hAnsi="Wingdings" w:hint="default"/>
        <w:color w:val="004489" w:themeColor="text2"/>
        <w:sz w:val="16"/>
        <w:szCs w:val="16"/>
      </w:rPr>
    </w:lvl>
    <w:lvl w:ilvl="1">
      <w:start w:val="1"/>
      <w:numFmt w:val="lowerLetter"/>
      <w:lvlText w:val="%2)"/>
      <w:lvlJc w:val="left"/>
      <w:pPr>
        <w:tabs>
          <w:tab w:val="num" w:pos="57"/>
        </w:tabs>
        <w:ind w:left="227" w:hanging="227"/>
      </w:pPr>
      <w:rPr>
        <w:rFonts w:hint="default"/>
      </w:rPr>
    </w:lvl>
    <w:lvl w:ilvl="2">
      <w:start w:val="1"/>
      <w:numFmt w:val="lowerRoman"/>
      <w:lvlText w:val="%3)"/>
      <w:lvlJc w:val="left"/>
      <w:pPr>
        <w:tabs>
          <w:tab w:val="num" w:pos="57"/>
        </w:tabs>
        <w:ind w:left="227" w:hanging="227"/>
      </w:pPr>
      <w:rPr>
        <w:rFonts w:hint="default"/>
      </w:rPr>
    </w:lvl>
    <w:lvl w:ilvl="3">
      <w:start w:val="1"/>
      <w:numFmt w:val="decimal"/>
      <w:lvlText w:val="(%4)"/>
      <w:lvlJc w:val="left"/>
      <w:pPr>
        <w:tabs>
          <w:tab w:val="num" w:pos="57"/>
        </w:tabs>
        <w:ind w:left="227" w:hanging="227"/>
      </w:pPr>
      <w:rPr>
        <w:rFonts w:hint="default"/>
      </w:rPr>
    </w:lvl>
    <w:lvl w:ilvl="4">
      <w:start w:val="1"/>
      <w:numFmt w:val="lowerLetter"/>
      <w:lvlText w:val="(%5)"/>
      <w:lvlJc w:val="left"/>
      <w:pPr>
        <w:tabs>
          <w:tab w:val="num" w:pos="57"/>
        </w:tabs>
        <w:ind w:left="227" w:hanging="227"/>
      </w:pPr>
      <w:rPr>
        <w:rFonts w:hint="default"/>
      </w:rPr>
    </w:lvl>
    <w:lvl w:ilvl="5">
      <w:start w:val="1"/>
      <w:numFmt w:val="lowerRoman"/>
      <w:lvlText w:val="(%6)"/>
      <w:lvlJc w:val="left"/>
      <w:pPr>
        <w:tabs>
          <w:tab w:val="num" w:pos="57"/>
        </w:tabs>
        <w:ind w:left="227" w:hanging="227"/>
      </w:pPr>
      <w:rPr>
        <w:rFonts w:hint="default"/>
      </w:rPr>
    </w:lvl>
    <w:lvl w:ilvl="6">
      <w:start w:val="1"/>
      <w:numFmt w:val="decimal"/>
      <w:lvlText w:val="%7."/>
      <w:lvlJc w:val="left"/>
      <w:pPr>
        <w:tabs>
          <w:tab w:val="num" w:pos="57"/>
        </w:tabs>
        <w:ind w:left="227" w:hanging="227"/>
      </w:pPr>
      <w:rPr>
        <w:rFonts w:hint="default"/>
      </w:rPr>
    </w:lvl>
    <w:lvl w:ilvl="7">
      <w:start w:val="1"/>
      <w:numFmt w:val="lowerLetter"/>
      <w:lvlText w:val="%8."/>
      <w:lvlJc w:val="left"/>
      <w:pPr>
        <w:tabs>
          <w:tab w:val="num" w:pos="57"/>
        </w:tabs>
        <w:ind w:left="227" w:hanging="227"/>
      </w:pPr>
      <w:rPr>
        <w:rFonts w:hint="default"/>
      </w:rPr>
    </w:lvl>
    <w:lvl w:ilvl="8">
      <w:start w:val="1"/>
      <w:numFmt w:val="lowerRoman"/>
      <w:lvlText w:val="%9."/>
      <w:lvlJc w:val="left"/>
      <w:pPr>
        <w:tabs>
          <w:tab w:val="num" w:pos="57"/>
        </w:tabs>
        <w:ind w:left="227" w:hanging="227"/>
      </w:pPr>
      <w:rPr>
        <w:rFonts w:hint="default"/>
      </w:rPr>
    </w:lvl>
  </w:abstractNum>
  <w:num w:numId="1" w16cid:durableId="1854107688">
    <w:abstractNumId w:val="8"/>
  </w:num>
  <w:num w:numId="2" w16cid:durableId="2085949365">
    <w:abstractNumId w:val="3"/>
  </w:num>
  <w:num w:numId="3" w16cid:durableId="677275991">
    <w:abstractNumId w:val="2"/>
  </w:num>
  <w:num w:numId="4" w16cid:durableId="1259949084">
    <w:abstractNumId w:val="1"/>
  </w:num>
  <w:num w:numId="5" w16cid:durableId="2073888333">
    <w:abstractNumId w:val="0"/>
  </w:num>
  <w:num w:numId="6" w16cid:durableId="826478520">
    <w:abstractNumId w:val="9"/>
  </w:num>
  <w:num w:numId="7" w16cid:durableId="206259998">
    <w:abstractNumId w:val="7"/>
  </w:num>
  <w:num w:numId="8" w16cid:durableId="1547839005">
    <w:abstractNumId w:val="6"/>
  </w:num>
  <w:num w:numId="9" w16cid:durableId="687801916">
    <w:abstractNumId w:val="5"/>
  </w:num>
  <w:num w:numId="10" w16cid:durableId="688801816">
    <w:abstractNumId w:val="4"/>
  </w:num>
  <w:num w:numId="11" w16cid:durableId="102581898">
    <w:abstractNumId w:val="11"/>
  </w:num>
  <w:num w:numId="12" w16cid:durableId="76177988">
    <w:abstractNumId w:val="10"/>
  </w:num>
  <w:num w:numId="13" w16cid:durableId="2073041312">
    <w:abstractNumId w:val="11"/>
  </w:num>
  <w:num w:numId="14" w16cid:durableId="8881029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660"/>
    <w:rsid w:val="00003E1C"/>
    <w:rsid w:val="000139BD"/>
    <w:rsid w:val="000156C7"/>
    <w:rsid w:val="00016E5F"/>
    <w:rsid w:val="00027F62"/>
    <w:rsid w:val="00041875"/>
    <w:rsid w:val="00053B72"/>
    <w:rsid w:val="00087566"/>
    <w:rsid w:val="0009231F"/>
    <w:rsid w:val="000B559B"/>
    <w:rsid w:val="000B7E5E"/>
    <w:rsid w:val="000C097B"/>
    <w:rsid w:val="000C0B1A"/>
    <w:rsid w:val="000E60CF"/>
    <w:rsid w:val="000F742F"/>
    <w:rsid w:val="001138A7"/>
    <w:rsid w:val="001237C2"/>
    <w:rsid w:val="00134061"/>
    <w:rsid w:val="00140FC4"/>
    <w:rsid w:val="00152934"/>
    <w:rsid w:val="00161974"/>
    <w:rsid w:val="001626DD"/>
    <w:rsid w:val="00183B00"/>
    <w:rsid w:val="0019719D"/>
    <w:rsid w:val="001B19BC"/>
    <w:rsid w:val="001B40AE"/>
    <w:rsid w:val="001B591C"/>
    <w:rsid w:val="001C27B9"/>
    <w:rsid w:val="001C57CD"/>
    <w:rsid w:val="001D5CED"/>
    <w:rsid w:val="001E185A"/>
    <w:rsid w:val="00211470"/>
    <w:rsid w:val="002218B8"/>
    <w:rsid w:val="00236793"/>
    <w:rsid w:val="0024365B"/>
    <w:rsid w:val="00245335"/>
    <w:rsid w:val="00247E7E"/>
    <w:rsid w:val="00262FCC"/>
    <w:rsid w:val="00274E23"/>
    <w:rsid w:val="002836DD"/>
    <w:rsid w:val="00293BC6"/>
    <w:rsid w:val="00293E0C"/>
    <w:rsid w:val="00295332"/>
    <w:rsid w:val="002A0462"/>
    <w:rsid w:val="002C508D"/>
    <w:rsid w:val="002E74CA"/>
    <w:rsid w:val="003019C7"/>
    <w:rsid w:val="003144E4"/>
    <w:rsid w:val="0032596E"/>
    <w:rsid w:val="003335F9"/>
    <w:rsid w:val="00382793"/>
    <w:rsid w:val="003864AD"/>
    <w:rsid w:val="0039029C"/>
    <w:rsid w:val="0039403B"/>
    <w:rsid w:val="003A2DFB"/>
    <w:rsid w:val="003C1903"/>
    <w:rsid w:val="003E68CC"/>
    <w:rsid w:val="003F66B7"/>
    <w:rsid w:val="004022B4"/>
    <w:rsid w:val="00425677"/>
    <w:rsid w:val="0042713C"/>
    <w:rsid w:val="00433EDD"/>
    <w:rsid w:val="00441DE0"/>
    <w:rsid w:val="0044219E"/>
    <w:rsid w:val="00445592"/>
    <w:rsid w:val="0045216F"/>
    <w:rsid w:val="00452AA8"/>
    <w:rsid w:val="004530B0"/>
    <w:rsid w:val="004673E1"/>
    <w:rsid w:val="00486A59"/>
    <w:rsid w:val="004B7BD5"/>
    <w:rsid w:val="004C6A3D"/>
    <w:rsid w:val="004D7CB5"/>
    <w:rsid w:val="004F75F5"/>
    <w:rsid w:val="00501BA7"/>
    <w:rsid w:val="00505741"/>
    <w:rsid w:val="005107D1"/>
    <w:rsid w:val="00514BC6"/>
    <w:rsid w:val="0052237B"/>
    <w:rsid w:val="00544345"/>
    <w:rsid w:val="005732EA"/>
    <w:rsid w:val="00593DC9"/>
    <w:rsid w:val="005943AF"/>
    <w:rsid w:val="005A1F20"/>
    <w:rsid w:val="005A7A9F"/>
    <w:rsid w:val="005B10DA"/>
    <w:rsid w:val="005B60C2"/>
    <w:rsid w:val="005C775F"/>
    <w:rsid w:val="005F4DAA"/>
    <w:rsid w:val="005F5CA6"/>
    <w:rsid w:val="00610BC1"/>
    <w:rsid w:val="0061682B"/>
    <w:rsid w:val="00646086"/>
    <w:rsid w:val="00646166"/>
    <w:rsid w:val="00655A10"/>
    <w:rsid w:val="00682310"/>
    <w:rsid w:val="00685BB5"/>
    <w:rsid w:val="00685E75"/>
    <w:rsid w:val="00697CA1"/>
    <w:rsid w:val="006A6CF9"/>
    <w:rsid w:val="006B5C7E"/>
    <w:rsid w:val="006B7598"/>
    <w:rsid w:val="006B785D"/>
    <w:rsid w:val="006C3636"/>
    <w:rsid w:val="006C5367"/>
    <w:rsid w:val="006C55BC"/>
    <w:rsid w:val="006C7C81"/>
    <w:rsid w:val="006E27BF"/>
    <w:rsid w:val="006E310E"/>
    <w:rsid w:val="006F6E45"/>
    <w:rsid w:val="007003AF"/>
    <w:rsid w:val="00702233"/>
    <w:rsid w:val="00737ACA"/>
    <w:rsid w:val="007425BB"/>
    <w:rsid w:val="00780AF6"/>
    <w:rsid w:val="00791589"/>
    <w:rsid w:val="00796F8A"/>
    <w:rsid w:val="007A1A00"/>
    <w:rsid w:val="007A4205"/>
    <w:rsid w:val="007A46E2"/>
    <w:rsid w:val="007A694C"/>
    <w:rsid w:val="007B0A28"/>
    <w:rsid w:val="007B2E86"/>
    <w:rsid w:val="007B7829"/>
    <w:rsid w:val="007C1E29"/>
    <w:rsid w:val="007E317D"/>
    <w:rsid w:val="007F5444"/>
    <w:rsid w:val="00800056"/>
    <w:rsid w:val="008004DF"/>
    <w:rsid w:val="00800BE1"/>
    <w:rsid w:val="0080313B"/>
    <w:rsid w:val="008055F6"/>
    <w:rsid w:val="00805FAA"/>
    <w:rsid w:val="00806019"/>
    <w:rsid w:val="008124BD"/>
    <w:rsid w:val="00815B14"/>
    <w:rsid w:val="00821ADF"/>
    <w:rsid w:val="00840982"/>
    <w:rsid w:val="00844956"/>
    <w:rsid w:val="008556C9"/>
    <w:rsid w:val="00856FA3"/>
    <w:rsid w:val="008578E7"/>
    <w:rsid w:val="00861625"/>
    <w:rsid w:val="00877117"/>
    <w:rsid w:val="008832EC"/>
    <w:rsid w:val="0089070E"/>
    <w:rsid w:val="008A68A8"/>
    <w:rsid w:val="008E2532"/>
    <w:rsid w:val="008E783D"/>
    <w:rsid w:val="008F0F07"/>
    <w:rsid w:val="008F2A13"/>
    <w:rsid w:val="00903556"/>
    <w:rsid w:val="00921999"/>
    <w:rsid w:val="00935FDF"/>
    <w:rsid w:val="00951139"/>
    <w:rsid w:val="0096302B"/>
    <w:rsid w:val="00963956"/>
    <w:rsid w:val="00980C9F"/>
    <w:rsid w:val="009968C5"/>
    <w:rsid w:val="009A23AB"/>
    <w:rsid w:val="009A5876"/>
    <w:rsid w:val="009A6592"/>
    <w:rsid w:val="009C418C"/>
    <w:rsid w:val="009D180E"/>
    <w:rsid w:val="009D4424"/>
    <w:rsid w:val="009F5C66"/>
    <w:rsid w:val="00A04272"/>
    <w:rsid w:val="00A10CE9"/>
    <w:rsid w:val="00A2019B"/>
    <w:rsid w:val="00A20499"/>
    <w:rsid w:val="00A25A80"/>
    <w:rsid w:val="00AB40A3"/>
    <w:rsid w:val="00AD001F"/>
    <w:rsid w:val="00AD2300"/>
    <w:rsid w:val="00AD310F"/>
    <w:rsid w:val="00B0359C"/>
    <w:rsid w:val="00B20A5D"/>
    <w:rsid w:val="00B32F4C"/>
    <w:rsid w:val="00B330AE"/>
    <w:rsid w:val="00B343B1"/>
    <w:rsid w:val="00B64F18"/>
    <w:rsid w:val="00B7692E"/>
    <w:rsid w:val="00B84A3D"/>
    <w:rsid w:val="00B92FB1"/>
    <w:rsid w:val="00B9367F"/>
    <w:rsid w:val="00B95D40"/>
    <w:rsid w:val="00BA10ED"/>
    <w:rsid w:val="00BA18C3"/>
    <w:rsid w:val="00BA6B5D"/>
    <w:rsid w:val="00BC490B"/>
    <w:rsid w:val="00BD721C"/>
    <w:rsid w:val="00C049EB"/>
    <w:rsid w:val="00C10E75"/>
    <w:rsid w:val="00C219E5"/>
    <w:rsid w:val="00C21B90"/>
    <w:rsid w:val="00C22C14"/>
    <w:rsid w:val="00C24CC9"/>
    <w:rsid w:val="00C31F14"/>
    <w:rsid w:val="00C76A1B"/>
    <w:rsid w:val="00C812DF"/>
    <w:rsid w:val="00C83352"/>
    <w:rsid w:val="00C84AF8"/>
    <w:rsid w:val="00C919F9"/>
    <w:rsid w:val="00CB3CB7"/>
    <w:rsid w:val="00CC0066"/>
    <w:rsid w:val="00CF260D"/>
    <w:rsid w:val="00D00A61"/>
    <w:rsid w:val="00D13D48"/>
    <w:rsid w:val="00D1559A"/>
    <w:rsid w:val="00D2466E"/>
    <w:rsid w:val="00D265D9"/>
    <w:rsid w:val="00D54C2A"/>
    <w:rsid w:val="00D63633"/>
    <w:rsid w:val="00D718D8"/>
    <w:rsid w:val="00DA27E1"/>
    <w:rsid w:val="00DA2B5B"/>
    <w:rsid w:val="00DC13BB"/>
    <w:rsid w:val="00DC5CD2"/>
    <w:rsid w:val="00DC7837"/>
    <w:rsid w:val="00DD099A"/>
    <w:rsid w:val="00DD5345"/>
    <w:rsid w:val="00DE72B9"/>
    <w:rsid w:val="00DF1FA4"/>
    <w:rsid w:val="00DF6660"/>
    <w:rsid w:val="00E234FF"/>
    <w:rsid w:val="00E27DE3"/>
    <w:rsid w:val="00E346C1"/>
    <w:rsid w:val="00E56FB4"/>
    <w:rsid w:val="00E575AD"/>
    <w:rsid w:val="00E72C8A"/>
    <w:rsid w:val="00E76714"/>
    <w:rsid w:val="00E91CDF"/>
    <w:rsid w:val="00EA2386"/>
    <w:rsid w:val="00EA6411"/>
    <w:rsid w:val="00EB6AC0"/>
    <w:rsid w:val="00EC33B4"/>
    <w:rsid w:val="00EC41D8"/>
    <w:rsid w:val="00EE508D"/>
    <w:rsid w:val="00F05E15"/>
    <w:rsid w:val="00F14541"/>
    <w:rsid w:val="00F2226F"/>
    <w:rsid w:val="00F253B9"/>
    <w:rsid w:val="00F317CC"/>
    <w:rsid w:val="00F363EB"/>
    <w:rsid w:val="00F5284E"/>
    <w:rsid w:val="00F71ED9"/>
    <w:rsid w:val="00F7653D"/>
    <w:rsid w:val="00F86834"/>
    <w:rsid w:val="00F93271"/>
    <w:rsid w:val="00FA062C"/>
    <w:rsid w:val="00FA6065"/>
    <w:rsid w:val="00FC0429"/>
    <w:rsid w:val="00FC50C7"/>
    <w:rsid w:val="00FC5107"/>
    <w:rsid w:val="00FD6CFC"/>
    <w:rsid w:val="00FF0C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BD0150"/>
  <w15:chartTrackingRefBased/>
  <w15:docId w15:val="{C4F52F93-AAA7-A54A-B2B6-54CEB96A4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FR"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qFormat/>
    <w:rsid w:val="008578E7"/>
    <w:pPr>
      <w:jc w:val="both"/>
    </w:pPr>
    <w:rPr>
      <w:sz w:val="22"/>
    </w:rPr>
  </w:style>
  <w:style w:type="paragraph" w:styleId="Titre3">
    <w:name w:val="heading 3"/>
    <w:basedOn w:val="Normal"/>
    <w:link w:val="Titre3Car"/>
    <w:uiPriority w:val="9"/>
    <w:qFormat/>
    <w:rsid w:val="005F4DAA"/>
    <w:pPr>
      <w:spacing w:before="100" w:beforeAutospacing="1" w:after="100" w:afterAutospacing="1"/>
      <w:jc w:val="left"/>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DF1FA4"/>
    <w:pPr>
      <w:jc w:val="left"/>
    </w:pPr>
    <w:rPr>
      <w:sz w:val="16"/>
    </w:rPr>
  </w:style>
  <w:style w:type="character" w:customStyle="1" w:styleId="En-tteCar">
    <w:name w:val="En-tête Car"/>
    <w:basedOn w:val="Policepardfaut"/>
    <w:link w:val="En-tte"/>
    <w:uiPriority w:val="99"/>
    <w:semiHidden/>
    <w:rsid w:val="00840982"/>
    <w:rPr>
      <w:sz w:val="16"/>
    </w:rPr>
  </w:style>
  <w:style w:type="paragraph" w:styleId="Pieddepage">
    <w:name w:val="footer"/>
    <w:basedOn w:val="Normal"/>
    <w:link w:val="PieddepageCar"/>
    <w:uiPriority w:val="99"/>
    <w:semiHidden/>
    <w:rsid w:val="00840982"/>
    <w:pPr>
      <w:jc w:val="left"/>
    </w:pPr>
    <w:rPr>
      <w:sz w:val="18"/>
    </w:rPr>
  </w:style>
  <w:style w:type="character" w:customStyle="1" w:styleId="PieddepageCar">
    <w:name w:val="Pied de page Car"/>
    <w:basedOn w:val="Policepardfaut"/>
    <w:link w:val="Pieddepage"/>
    <w:uiPriority w:val="99"/>
    <w:semiHidden/>
    <w:rsid w:val="00840982"/>
    <w:rPr>
      <w:sz w:val="18"/>
    </w:rPr>
  </w:style>
  <w:style w:type="table" w:styleId="Grilledutableau">
    <w:name w:val="Table Grid"/>
    <w:basedOn w:val="TableauNormal"/>
    <w:uiPriority w:val="59"/>
    <w:rsid w:val="00DF1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rsid w:val="00840982"/>
    <w:rPr>
      <w:color w:val="00428B" w:themeColor="hyperlink"/>
      <w:u w:val="none"/>
    </w:rPr>
  </w:style>
  <w:style w:type="character" w:styleId="Mentionnonrsolue">
    <w:name w:val="Unresolved Mention"/>
    <w:basedOn w:val="Policepardfaut"/>
    <w:uiPriority w:val="99"/>
    <w:semiHidden/>
    <w:rsid w:val="00840982"/>
    <w:rPr>
      <w:color w:val="605E5C"/>
      <w:shd w:val="clear" w:color="auto" w:fill="E1DFDD"/>
    </w:rPr>
  </w:style>
  <w:style w:type="character" w:styleId="Textedelespacerserv">
    <w:name w:val="Placeholder Text"/>
    <w:basedOn w:val="Policepardfaut"/>
    <w:uiPriority w:val="99"/>
    <w:semiHidden/>
    <w:rsid w:val="00840982"/>
    <w:rPr>
      <w:color w:val="808080"/>
    </w:rPr>
  </w:style>
  <w:style w:type="paragraph" w:customStyle="1" w:styleId="VDate">
    <w:name w:val="V_Date"/>
    <w:basedOn w:val="Normal"/>
    <w:next w:val="Normal"/>
    <w:qFormat/>
    <w:rsid w:val="00840982"/>
    <w:pPr>
      <w:jc w:val="right"/>
    </w:pPr>
    <w:rPr>
      <w:szCs w:val="22"/>
    </w:rPr>
  </w:style>
  <w:style w:type="paragraph" w:customStyle="1" w:styleId="VTitre">
    <w:name w:val="V_Titre"/>
    <w:basedOn w:val="Normal"/>
    <w:next w:val="Normal"/>
    <w:qFormat/>
    <w:rsid w:val="008578E7"/>
    <w:pPr>
      <w:spacing w:before="600" w:after="600"/>
      <w:jc w:val="center"/>
    </w:pPr>
    <w:rPr>
      <w:b/>
      <w:bCs/>
      <w:sz w:val="30"/>
      <w:szCs w:val="34"/>
    </w:rPr>
  </w:style>
  <w:style w:type="paragraph" w:customStyle="1" w:styleId="VPuce">
    <w:name w:val="V_Puce"/>
    <w:basedOn w:val="Normal"/>
    <w:uiPriority w:val="1"/>
    <w:qFormat/>
    <w:rsid w:val="00840982"/>
    <w:pPr>
      <w:numPr>
        <w:numId w:val="11"/>
      </w:numPr>
    </w:pPr>
  </w:style>
  <w:style w:type="paragraph" w:customStyle="1" w:styleId="VCitation">
    <w:name w:val="V_Citation"/>
    <w:basedOn w:val="Normal"/>
    <w:next w:val="VAuteur"/>
    <w:uiPriority w:val="2"/>
    <w:qFormat/>
    <w:rsid w:val="00840982"/>
    <w:pPr>
      <w:pBdr>
        <w:left w:val="single" w:sz="12" w:space="10" w:color="004489" w:themeColor="text2"/>
      </w:pBdr>
      <w:ind w:left="850" w:right="1134"/>
    </w:pPr>
    <w:rPr>
      <w:color w:val="004489" w:themeColor="text2"/>
    </w:rPr>
  </w:style>
  <w:style w:type="paragraph" w:customStyle="1" w:styleId="VAuteur">
    <w:name w:val="V_Auteur"/>
    <w:basedOn w:val="Normal"/>
    <w:next w:val="Normal"/>
    <w:uiPriority w:val="3"/>
    <w:qFormat/>
    <w:rsid w:val="00840982"/>
    <w:pPr>
      <w:pBdr>
        <w:left w:val="single" w:sz="12" w:space="10" w:color="004489" w:themeColor="text2"/>
      </w:pBdr>
      <w:ind w:left="850" w:right="1134"/>
    </w:pPr>
    <w:rPr>
      <w:color w:val="004489" w:themeColor="text2"/>
      <w:sz w:val="16"/>
      <w:szCs w:val="16"/>
    </w:rPr>
  </w:style>
  <w:style w:type="paragraph" w:customStyle="1" w:styleId="VBleuBold">
    <w:name w:val="V_BleuBold"/>
    <w:basedOn w:val="Normal"/>
    <w:qFormat/>
    <w:rsid w:val="00B9367F"/>
    <w:rPr>
      <w:b/>
      <w:bCs/>
      <w:color w:val="004489" w:themeColor="text2"/>
      <w:sz w:val="24"/>
    </w:rPr>
  </w:style>
  <w:style w:type="paragraph" w:customStyle="1" w:styleId="VBold">
    <w:name w:val="V_Bold"/>
    <w:basedOn w:val="Normal"/>
    <w:next w:val="Normal"/>
    <w:qFormat/>
    <w:rsid w:val="008578E7"/>
    <w:rPr>
      <w:b/>
      <w:bCs/>
    </w:rPr>
  </w:style>
  <w:style w:type="paragraph" w:customStyle="1" w:styleId="VPuce2">
    <w:name w:val="V_Puce2"/>
    <w:basedOn w:val="VPuce"/>
    <w:qFormat/>
    <w:rsid w:val="00FC5107"/>
    <w:pPr>
      <w:numPr>
        <w:ilvl w:val="1"/>
        <w:numId w:val="12"/>
      </w:numPr>
      <w:ind w:left="993" w:hanging="219"/>
    </w:pPr>
  </w:style>
  <w:style w:type="paragraph" w:customStyle="1" w:styleId="VTitre2">
    <w:name w:val="V_Titre2"/>
    <w:basedOn w:val="Normal"/>
    <w:qFormat/>
    <w:rsid w:val="00FC5107"/>
    <w:rPr>
      <w:b/>
      <w:bCs/>
      <w:caps/>
      <w:color w:val="004489" w:themeColor="text2"/>
    </w:rPr>
  </w:style>
  <w:style w:type="paragraph" w:customStyle="1" w:styleId="VduCAtableau">
    <w:name w:val="V_% du CA (tableau"/>
    <w:basedOn w:val="Normal"/>
    <w:link w:val="VduCAtableauCar"/>
    <w:qFormat/>
    <w:rsid w:val="008556C9"/>
    <w:rPr>
      <w:i/>
      <w:iCs/>
      <w:sz w:val="20"/>
      <w:szCs w:val="18"/>
    </w:rPr>
  </w:style>
  <w:style w:type="paragraph" w:styleId="Notedefin">
    <w:name w:val="endnote text"/>
    <w:basedOn w:val="Normal"/>
    <w:link w:val="NotedefinCar"/>
    <w:uiPriority w:val="99"/>
    <w:semiHidden/>
    <w:rsid w:val="008556C9"/>
    <w:rPr>
      <w:sz w:val="20"/>
    </w:rPr>
  </w:style>
  <w:style w:type="character" w:customStyle="1" w:styleId="VduCAtableauCar">
    <w:name w:val="V_% du CA (tableau Car"/>
    <w:basedOn w:val="Policepardfaut"/>
    <w:link w:val="VduCAtableau"/>
    <w:rsid w:val="008556C9"/>
    <w:rPr>
      <w:i/>
      <w:iCs/>
      <w:szCs w:val="18"/>
    </w:rPr>
  </w:style>
  <w:style w:type="character" w:customStyle="1" w:styleId="NotedefinCar">
    <w:name w:val="Note de fin Car"/>
    <w:basedOn w:val="Policepardfaut"/>
    <w:link w:val="Notedefin"/>
    <w:uiPriority w:val="99"/>
    <w:semiHidden/>
    <w:rsid w:val="008556C9"/>
  </w:style>
  <w:style w:type="character" w:styleId="Appeldenotedefin">
    <w:name w:val="endnote reference"/>
    <w:basedOn w:val="Policepardfaut"/>
    <w:uiPriority w:val="99"/>
    <w:semiHidden/>
    <w:rsid w:val="008556C9"/>
    <w:rPr>
      <w:vertAlign w:val="superscript"/>
    </w:rPr>
  </w:style>
  <w:style w:type="paragraph" w:styleId="Notedebasdepage">
    <w:name w:val="footnote text"/>
    <w:basedOn w:val="Normal"/>
    <w:link w:val="NotedebasdepageCar"/>
    <w:uiPriority w:val="99"/>
    <w:semiHidden/>
    <w:rsid w:val="006C5367"/>
    <w:rPr>
      <w:sz w:val="20"/>
    </w:rPr>
  </w:style>
  <w:style w:type="character" w:customStyle="1" w:styleId="NotedebasdepageCar">
    <w:name w:val="Note de bas de page Car"/>
    <w:basedOn w:val="Policepardfaut"/>
    <w:link w:val="Notedebasdepage"/>
    <w:uiPriority w:val="99"/>
    <w:semiHidden/>
    <w:rsid w:val="006C5367"/>
  </w:style>
  <w:style w:type="character" w:styleId="Appelnotedebasdep">
    <w:name w:val="footnote reference"/>
    <w:basedOn w:val="Policepardfaut"/>
    <w:uiPriority w:val="99"/>
    <w:semiHidden/>
    <w:rsid w:val="006C5367"/>
    <w:rPr>
      <w:vertAlign w:val="superscript"/>
    </w:rPr>
  </w:style>
  <w:style w:type="paragraph" w:customStyle="1" w:styleId="Vnotedebasdepage">
    <w:name w:val="V_note de bas de page"/>
    <w:basedOn w:val="Notedebasdepage"/>
    <w:qFormat/>
    <w:rsid w:val="00DC5CD2"/>
    <w:rPr>
      <w:sz w:val="18"/>
      <w:szCs w:val="18"/>
    </w:rPr>
  </w:style>
  <w:style w:type="character" w:styleId="Numrodepage">
    <w:name w:val="page number"/>
    <w:basedOn w:val="Policepardfaut"/>
    <w:uiPriority w:val="99"/>
    <w:semiHidden/>
    <w:rsid w:val="009D4424"/>
  </w:style>
  <w:style w:type="character" w:styleId="Lienhypertextesuivivisit">
    <w:name w:val="FollowedHyperlink"/>
    <w:basedOn w:val="Policepardfaut"/>
    <w:uiPriority w:val="99"/>
    <w:semiHidden/>
    <w:rsid w:val="00F7653D"/>
    <w:rPr>
      <w:color w:val="00428B" w:themeColor="followedHyperlink"/>
      <w:u w:val="single"/>
    </w:rPr>
  </w:style>
  <w:style w:type="character" w:styleId="lev">
    <w:name w:val="Strong"/>
    <w:basedOn w:val="Policepardfaut"/>
    <w:uiPriority w:val="22"/>
    <w:qFormat/>
    <w:rsid w:val="00134061"/>
    <w:rPr>
      <w:b/>
      <w:bCs/>
    </w:rPr>
  </w:style>
  <w:style w:type="character" w:customStyle="1" w:styleId="apple-converted-space">
    <w:name w:val="apple-converted-space"/>
    <w:basedOn w:val="Policepardfaut"/>
    <w:rsid w:val="00134061"/>
  </w:style>
  <w:style w:type="character" w:customStyle="1" w:styleId="Titre3Car">
    <w:name w:val="Titre 3 Car"/>
    <w:basedOn w:val="Policepardfaut"/>
    <w:link w:val="Titre3"/>
    <w:uiPriority w:val="9"/>
    <w:rsid w:val="005F4DAA"/>
    <w:rPr>
      <w:rFonts w:ascii="Times New Roman" w:eastAsia="Times New Roman" w:hAnsi="Times New Roman" w:cs="Times New Roman"/>
      <w:b/>
      <w:bCs/>
      <w:sz w:val="27"/>
      <w:szCs w:val="27"/>
      <w:lang w:eastAsia="fr-FR"/>
    </w:rPr>
  </w:style>
  <w:style w:type="character" w:customStyle="1" w:styleId="italique">
    <w:name w:val="italique"/>
    <w:basedOn w:val="Policepardfaut"/>
    <w:rsid w:val="008832EC"/>
  </w:style>
  <w:style w:type="paragraph" w:customStyle="1" w:styleId="p1">
    <w:name w:val="p1"/>
    <w:basedOn w:val="Normal"/>
    <w:rsid w:val="00AB40A3"/>
    <w:pPr>
      <w:spacing w:before="100" w:beforeAutospacing="1" w:after="100" w:afterAutospacing="1"/>
      <w:jc w:val="left"/>
    </w:pPr>
    <w:rPr>
      <w:rFonts w:ascii="Times New Roman" w:eastAsia="Times New Roman" w:hAnsi="Times New Roman" w:cs="Times New Roman"/>
      <w:sz w:val="24"/>
      <w:szCs w:val="24"/>
      <w:lang w:eastAsia="fr-FR"/>
    </w:rPr>
  </w:style>
  <w:style w:type="paragraph" w:styleId="NormalWeb">
    <w:name w:val="Normal (Web)"/>
    <w:basedOn w:val="Normal"/>
    <w:uiPriority w:val="99"/>
    <w:semiHidden/>
    <w:rsid w:val="00183B00"/>
    <w:rPr>
      <w:rFonts w:ascii="Times New Roman" w:hAnsi="Times New Roman" w:cs="Times New Roman"/>
      <w:sz w:val="24"/>
      <w:szCs w:val="24"/>
    </w:rPr>
  </w:style>
  <w:style w:type="paragraph" w:styleId="Rvision">
    <w:name w:val="Revision"/>
    <w:hidden/>
    <w:uiPriority w:val="99"/>
    <w:semiHidden/>
    <w:rsid w:val="00EC33B4"/>
    <w:rPr>
      <w:sz w:val="22"/>
    </w:rPr>
  </w:style>
  <w:style w:type="paragraph" w:styleId="Paragraphedeliste">
    <w:name w:val="List Paragraph"/>
    <w:basedOn w:val="Normal"/>
    <w:uiPriority w:val="34"/>
    <w:semiHidden/>
    <w:qFormat/>
    <w:rsid w:val="00C049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089810">
      <w:bodyDiv w:val="1"/>
      <w:marLeft w:val="0"/>
      <w:marRight w:val="0"/>
      <w:marTop w:val="0"/>
      <w:marBottom w:val="0"/>
      <w:divBdr>
        <w:top w:val="none" w:sz="0" w:space="0" w:color="auto"/>
        <w:left w:val="none" w:sz="0" w:space="0" w:color="auto"/>
        <w:bottom w:val="none" w:sz="0" w:space="0" w:color="auto"/>
        <w:right w:val="none" w:sz="0" w:space="0" w:color="auto"/>
      </w:divBdr>
    </w:div>
    <w:div w:id="1260530613">
      <w:bodyDiv w:val="1"/>
      <w:marLeft w:val="0"/>
      <w:marRight w:val="0"/>
      <w:marTop w:val="0"/>
      <w:marBottom w:val="0"/>
      <w:divBdr>
        <w:top w:val="none" w:sz="0" w:space="0" w:color="auto"/>
        <w:left w:val="none" w:sz="0" w:space="0" w:color="auto"/>
        <w:bottom w:val="none" w:sz="0" w:space="0" w:color="auto"/>
        <w:right w:val="none" w:sz="0" w:space="0" w:color="auto"/>
      </w:divBdr>
    </w:div>
    <w:div w:id="153684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inci.com/e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media.relations@vinci.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Vinci">
      <a:dk1>
        <a:srgbClr val="000000"/>
      </a:dk1>
      <a:lt1>
        <a:sysClr val="window" lastClr="FFFFFF"/>
      </a:lt1>
      <a:dk2>
        <a:srgbClr val="004489"/>
      </a:dk2>
      <a:lt2>
        <a:srgbClr val="F0F0F0"/>
      </a:lt2>
      <a:accent1>
        <a:srgbClr val="E5001A"/>
      </a:accent1>
      <a:accent2>
        <a:srgbClr val="2A77FF"/>
      </a:accent2>
      <a:accent3>
        <a:srgbClr val="00428B"/>
      </a:accent3>
      <a:accent4>
        <a:srgbClr val="F2F2F2"/>
      </a:accent4>
      <a:accent5>
        <a:srgbClr val="F2F2F2"/>
      </a:accent5>
      <a:accent6>
        <a:srgbClr val="F2F2F2"/>
      </a:accent6>
      <a:hlink>
        <a:srgbClr val="00428B"/>
      </a:hlink>
      <a:folHlink>
        <a:srgbClr val="00428B"/>
      </a:folHlink>
    </a:clrScheme>
    <a:fontScheme name="Vinci_Polices">
      <a:majorFont>
        <a:latin typeface="Vinci Sans Medium"/>
        <a:ea typeface=""/>
        <a:cs typeface=""/>
      </a:majorFont>
      <a:minorFont>
        <a:latin typeface="Vinci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1FF17235FC384C8D6214CE0DCCA48B" ma:contentTypeVersion="14" ma:contentTypeDescription="Crée un document." ma:contentTypeScope="" ma:versionID="c6b6d0aba4d0a335f93c9b6819cba482">
  <xsd:schema xmlns:xsd="http://www.w3.org/2001/XMLSchema" xmlns:xs="http://www.w3.org/2001/XMLSchema" xmlns:p="http://schemas.microsoft.com/office/2006/metadata/properties" xmlns:ns2="460d7a67-bdb2-4d29-8c0f-5d82710cb5d1" xmlns:ns3="5de48b46-d5aa-4eba-ad7d-cbdb595f22b4" targetNamespace="http://schemas.microsoft.com/office/2006/metadata/properties" ma:root="true" ma:fieldsID="3ee7c980d3c5544f25afc424d4af3f93" ns2:_="" ns3:_="">
    <xsd:import namespace="460d7a67-bdb2-4d29-8c0f-5d82710cb5d1"/>
    <xsd:import namespace="5de48b46-d5aa-4eba-ad7d-cbdb595f22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d7a67-bdb2-4d29-8c0f-5d82710cb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635b3bba-2198-47c6-9ccb-53d97700fa8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e48b46-d5aa-4eba-ad7d-cbdb595f22b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70617db-acfd-4824-b40b-25bea21517f8}" ma:internalName="TaxCatchAll" ma:showField="CatchAllData" ma:web="5de48b46-d5aa-4eba-ad7d-cbdb595f22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AFF6C-843E-492C-9C65-6F7ABD8BC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d7a67-bdb2-4d29-8c0f-5d82710cb5d1"/>
    <ds:schemaRef ds:uri="5de48b46-d5aa-4eba-ad7d-cbdb595f2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CDEB17-60F0-47CB-A538-CC778680F166}">
  <ds:schemaRefs>
    <ds:schemaRef ds:uri="http://schemas.microsoft.com/sharepoint/v3/contenttype/forms"/>
  </ds:schemaRefs>
</ds:datastoreItem>
</file>

<file path=customXml/itemProps3.xml><?xml version="1.0" encoding="utf-8"?>
<ds:datastoreItem xmlns:ds="http://schemas.openxmlformats.org/officeDocument/2006/customXml" ds:itemID="{6B2118FA-6357-47EA-9C59-6099C0EB78CF}">
  <ds:schemaRefs>
    <ds:schemaRef ds:uri="http://schemas.openxmlformats.org/officeDocument/2006/bibliography"/>
  </ds:schemaRefs>
</ds:datastoreItem>
</file>

<file path=docMetadata/LabelInfo.xml><?xml version="1.0" encoding="utf-8"?>
<clbl:labelList xmlns:clbl="http://schemas.microsoft.com/office/2020/mipLabelMetadata">
  <clbl:label id="{98731832-40da-4546-9203-f68390800051}" enabled="0" method="" siteId="{98731832-40da-4546-9203-f6839080005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2256</Characters>
  <Application>Microsoft Office Word</Application>
  <DocSecurity>0</DocSecurity>
  <Lines>41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Communiqué de presse</vt:lpstr>
      <vt:lpstr>Communiqué de presse</vt:lpstr>
    </vt:vector>
  </TitlesOfParts>
  <Company>VINCI</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Communiqué de presse</dc:title>
  <dc:subject/>
  <dc:creator>Microsoft Office User</dc:creator>
  <cp:keywords/>
  <dc:description/>
  <cp:lastModifiedBy>MALEK Stephanie</cp:lastModifiedBy>
  <cp:revision>3</cp:revision>
  <cp:lastPrinted>2026-04-09T13:52:00Z</cp:lastPrinted>
  <dcterms:created xsi:type="dcterms:W3CDTF">2026-04-09T13:52:00Z</dcterms:created>
  <dcterms:modified xsi:type="dcterms:W3CDTF">2026-04-09T13:52:00Z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0x0101000F1FF17235FC384C8D6214CE0DCCA48B</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